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hAnsiTheme="minorEastAsia"/>
          <w:sz w:val="44"/>
          <w:szCs w:val="44"/>
        </w:rPr>
      </w:pPr>
      <w:r>
        <w:rPr>
          <w:rFonts w:hint="eastAsia" w:ascii="黑体" w:eastAsia="黑体" w:hAnsiTheme="minorEastAsia"/>
          <w:sz w:val="44"/>
          <w:szCs w:val="44"/>
        </w:rPr>
        <w:t>202</w:t>
      </w:r>
      <w:r>
        <w:rPr>
          <w:rFonts w:hint="eastAsia" w:ascii="黑体" w:eastAsia="黑体" w:hAnsiTheme="minorEastAsia"/>
          <w:sz w:val="44"/>
          <w:szCs w:val="44"/>
          <w:lang w:val="en-US" w:eastAsia="zh-CN"/>
        </w:rPr>
        <w:t>1</w:t>
      </w:r>
      <w:r>
        <w:rPr>
          <w:rFonts w:hint="eastAsia" w:ascii="黑体" w:eastAsia="黑体" w:hAnsiTheme="minorEastAsia"/>
          <w:sz w:val="44"/>
          <w:szCs w:val="44"/>
        </w:rPr>
        <w:t>年度公共租赁住房分配工作</w:t>
      </w:r>
    </w:p>
    <w:p>
      <w:pPr>
        <w:jc w:val="center"/>
        <w:rPr>
          <w:rFonts w:ascii="黑体" w:eastAsia="黑体" w:hAnsiTheme="minorEastAsia"/>
          <w:sz w:val="44"/>
          <w:szCs w:val="44"/>
        </w:rPr>
      </w:pPr>
      <w:r>
        <w:rPr>
          <w:rFonts w:hint="eastAsia" w:ascii="黑体" w:eastAsia="黑体" w:hAnsiTheme="minorEastAsia"/>
          <w:sz w:val="44"/>
          <w:szCs w:val="44"/>
        </w:rPr>
        <w:t>实施方案</w:t>
      </w:r>
    </w:p>
    <w:p>
      <w:pPr>
        <w:widowControl/>
        <w:spacing w:before="450" w:after="100" w:afterAutospacing="1" w:line="330" w:lineRule="atLeast"/>
        <w:ind w:firstLine="560" w:firstLineChars="200"/>
        <w:jc w:val="left"/>
        <w:outlineLvl w:val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为完善公共租赁住房保障体系，改善中低收入住房困难家庭居住条件，规范公共租赁住房的申请、审核和配租等管理工作，针对本年度城镇贫困户、棚改拆迁户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残联</w:t>
      </w:r>
      <w:r>
        <w:rPr>
          <w:rFonts w:hint="eastAsia" w:asciiTheme="minorEastAsia" w:hAnsiTheme="minorEastAsia"/>
          <w:sz w:val="28"/>
          <w:szCs w:val="28"/>
          <w:lang w:eastAsia="zh-CN"/>
        </w:rPr>
        <w:t>和总工会困难职工</w:t>
      </w:r>
      <w:r>
        <w:rPr>
          <w:rFonts w:hint="eastAsia" w:asciiTheme="minorEastAsia" w:hAnsiTheme="minorEastAsia"/>
          <w:sz w:val="28"/>
          <w:szCs w:val="28"/>
        </w:rPr>
        <w:t>的住房需求，</w:t>
      </w:r>
      <w:r>
        <w:rPr>
          <w:rFonts w:hint="eastAsia" w:asciiTheme="minorEastAsia" w:hAnsiTheme="minorEastAsia"/>
          <w:sz w:val="28"/>
          <w:szCs w:val="28"/>
          <w:lang w:eastAsia="zh-CN"/>
        </w:rPr>
        <w:t>根据我县现有公租房</w:t>
      </w:r>
      <w:r>
        <w:rPr>
          <w:rFonts w:hint="eastAsia" w:asciiTheme="minorEastAsia" w:hAnsiTheme="minorEastAsia"/>
          <w:sz w:val="28"/>
          <w:szCs w:val="28"/>
        </w:rPr>
        <w:t>的实际情况，制定本工作实施方案。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一、指导思想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依据</w:t>
      </w:r>
      <w:r>
        <w:fldChar w:fldCharType="begin"/>
      </w:r>
      <w:r>
        <w:instrText xml:space="preserve"> HYPERLINK "http://www.waizi.org.cn/law/6286.html" \t "_blank" \o "国办发〔2011〕45号《国务院办公厅关于保障性安居工程建设和管理的指导意见》"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28"/>
        </w:rPr>
        <w:t>国务院办公厅《关于保障性安居工程建设和管理的指导意见》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  <w:r>
        <w:fldChar w:fldCharType="begin"/>
      </w:r>
      <w:r>
        <w:instrText xml:space="preserve"> HYPERLINK "http://www.waizi.org.cn/law/6286.html" \t "_blank" \o "国办发〔2011〕45号《国务院办公厅关于保障性安居工程建设和管理的指导意见》"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28"/>
        </w:rPr>
        <w:t>国办发〔2011〕45号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、江西省住建厅《关于进一步加强公共租赁住房管理工作的意见》赣建保〔2016〕1号、上饶市人民政府办公厅</w:t>
      </w:r>
      <w:r>
        <w:fldChar w:fldCharType="begin"/>
      </w:r>
      <w:r>
        <w:instrText xml:space="preserve"> HYPERLINK "http://www.waizi.org.cn/law/6286.html" \t "_blank" \o "国办发〔2011〕45号《国务院办公厅关于保障性安居工程建设和管理的指导意见》"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28"/>
        </w:rPr>
        <w:t>《关于印发加快推进“三房合一”加强保障性安居工程建设管理实施意见的通知》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饶府厅发[2012]15号和</w:t>
      </w:r>
      <w:r>
        <w:rPr>
          <w:rFonts w:hint="eastAsia" w:ascii="宋体" w:hAnsi="宋体" w:eastAsia="宋体" w:cs="Times New Roman"/>
          <w:sz w:val="28"/>
          <w:szCs w:val="28"/>
        </w:rPr>
        <w:t>弋阳县人民政府办公室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="宋体" w:hAnsi="宋体" w:eastAsia="宋体" w:cs="Times New Roman"/>
          <w:sz w:val="28"/>
          <w:szCs w:val="28"/>
        </w:rPr>
        <w:t>弋阳县公共租赁住房管理实施细则的通知</w:t>
      </w:r>
      <w:r>
        <w:rPr>
          <w:rFonts w:hint="eastAsia" w:asciiTheme="minorEastAsia" w:hAnsiTheme="minorEastAsia"/>
          <w:sz w:val="28"/>
          <w:szCs w:val="28"/>
        </w:rPr>
        <w:t>》弋府办字[20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]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号文件精神对城镇贫困户、棚改拆迁户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残联</w:t>
      </w:r>
      <w:r>
        <w:rPr>
          <w:rFonts w:hint="eastAsia" w:asciiTheme="minorEastAsia" w:hAnsiTheme="minorEastAsia"/>
          <w:sz w:val="28"/>
          <w:szCs w:val="28"/>
          <w:lang w:eastAsia="zh-CN"/>
        </w:rPr>
        <w:t>和总工会困难职工</w:t>
      </w:r>
      <w:r>
        <w:rPr>
          <w:rFonts w:hint="eastAsia" w:asciiTheme="minorEastAsia" w:hAnsiTheme="minorEastAsia"/>
          <w:sz w:val="28"/>
          <w:szCs w:val="28"/>
        </w:rPr>
        <w:t>实物配租保障，在公租房分配程序中，坚持公开、公平、公正的原则，保证分配工作的顺利进行。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二、承办单位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年度公共租赁住房分配工作由</w:t>
      </w:r>
      <w:r>
        <w:rPr>
          <w:rFonts w:hint="eastAsia" w:asciiTheme="minorEastAsia" w:hAnsiTheme="minorEastAsia"/>
          <w:sz w:val="28"/>
          <w:szCs w:val="28"/>
          <w:lang w:eastAsia="zh-CN"/>
        </w:rPr>
        <w:t>住房建设保障</w:t>
      </w:r>
      <w:r>
        <w:rPr>
          <w:rFonts w:hint="eastAsia" w:asciiTheme="minorEastAsia" w:hAnsiTheme="minorEastAsia"/>
          <w:sz w:val="28"/>
          <w:szCs w:val="28"/>
        </w:rPr>
        <w:t>中心具体承办。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三、房源及待分配套数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根据计划安排，本年度公共租赁住房分配房源为</w:t>
      </w:r>
      <w:r>
        <w:rPr>
          <w:rFonts w:hint="eastAsia" w:asciiTheme="minorEastAsia" w:hAnsiTheme="minorEastAsia"/>
          <w:sz w:val="28"/>
          <w:szCs w:val="28"/>
          <w:lang w:eastAsia="zh-CN"/>
        </w:rPr>
        <w:t>陶然居、</w:t>
      </w:r>
      <w:r>
        <w:rPr>
          <w:rFonts w:hint="eastAsia" w:asciiTheme="minorEastAsia" w:hAnsiTheme="minorEastAsia"/>
          <w:sz w:val="28"/>
          <w:szCs w:val="28"/>
        </w:rPr>
        <w:t>连胜</w:t>
      </w:r>
      <w:r>
        <w:rPr>
          <w:rFonts w:hint="eastAsia" w:asciiTheme="minorEastAsia" w:hAnsiTheme="minorEastAsia"/>
          <w:sz w:val="28"/>
          <w:szCs w:val="28"/>
          <w:lang w:eastAsia="zh-CN"/>
        </w:rPr>
        <w:t>二期、</w:t>
      </w:r>
      <w:r>
        <w:rPr>
          <w:rFonts w:hint="eastAsia" w:asciiTheme="minorEastAsia" w:hAnsiTheme="minorEastAsia"/>
          <w:sz w:val="28"/>
          <w:szCs w:val="28"/>
        </w:rPr>
        <w:t>三期、怡康、怡馨和经陶</w:t>
      </w:r>
      <w:r>
        <w:rPr>
          <w:rFonts w:hint="eastAsia" w:asciiTheme="minorEastAsia" w:hAnsi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个公租房小区，共计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/>
          <w:sz w:val="28"/>
          <w:szCs w:val="28"/>
        </w:rPr>
        <w:t>套。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四、抽签分配时间、地点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抽签分配时间预定分为</w:t>
      </w:r>
      <w:r>
        <w:rPr>
          <w:rFonts w:hint="eastAsia" w:asciiTheme="minorEastAsia" w:hAnsi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/>
          <w:sz w:val="28"/>
          <w:szCs w:val="28"/>
        </w:rPr>
        <w:t>次进行，于202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日抽签结束，地点在</w:t>
      </w:r>
      <w:r>
        <w:rPr>
          <w:rFonts w:hint="eastAsia" w:asciiTheme="minorEastAsia" w:hAnsiTheme="minorEastAsia"/>
          <w:sz w:val="28"/>
          <w:szCs w:val="28"/>
          <w:lang w:eastAsia="zh-CN"/>
        </w:rPr>
        <w:t>县政府会议中心一号会议室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五、活动组织安排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抽签分配工作由</w:t>
      </w:r>
      <w:r>
        <w:rPr>
          <w:rFonts w:hint="eastAsia" w:asciiTheme="minorEastAsia" w:hAnsiTheme="minorEastAsia"/>
          <w:sz w:val="28"/>
          <w:szCs w:val="28"/>
          <w:lang w:eastAsia="zh-CN"/>
        </w:rPr>
        <w:t>住房建设保障中心</w:t>
      </w:r>
      <w:r>
        <w:rPr>
          <w:rFonts w:hint="eastAsia" w:asciiTheme="minorEastAsia" w:hAnsiTheme="minorEastAsia"/>
          <w:sz w:val="28"/>
          <w:szCs w:val="28"/>
        </w:rPr>
        <w:t>负责具体实施</w:t>
      </w:r>
      <w:r>
        <w:rPr>
          <w:rFonts w:hint="eastAsia" w:asciiTheme="minorEastAsia" w:hAnsiTheme="minorEastAsia"/>
          <w:sz w:val="28"/>
          <w:szCs w:val="28"/>
          <w:lang w:eastAsia="zh-CN"/>
        </w:rPr>
        <w:t>，驻自然资源局纪检组、公安局、</w:t>
      </w:r>
      <w:r>
        <w:rPr>
          <w:rFonts w:hint="eastAsia" w:asciiTheme="minorEastAsia" w:hAnsiTheme="minorEastAsia"/>
          <w:sz w:val="28"/>
          <w:szCs w:val="28"/>
        </w:rPr>
        <w:t>民政局、</w:t>
      </w:r>
      <w:r>
        <w:rPr>
          <w:rFonts w:hint="eastAsia" w:asciiTheme="minorEastAsia" w:hAnsiTheme="minorEastAsia"/>
          <w:sz w:val="28"/>
          <w:szCs w:val="28"/>
          <w:lang w:eastAsia="zh-CN"/>
        </w:rPr>
        <w:t>公证处、弋江镇、南岩街道办、桃源街道办、花亭街道办、南岩居委会</w:t>
      </w:r>
      <w:r>
        <w:rPr>
          <w:rFonts w:hint="eastAsia" w:asciiTheme="minorEastAsia" w:hAnsiTheme="minorEastAsia"/>
          <w:sz w:val="28"/>
          <w:szCs w:val="28"/>
        </w:rPr>
        <w:t>等相关部门密切配合。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</w:t>
      </w:r>
      <w:r>
        <w:rPr>
          <w:rFonts w:hint="eastAsia" w:asciiTheme="minorEastAsia" w:hAnsiTheme="minorEastAsia"/>
          <w:sz w:val="28"/>
          <w:szCs w:val="28"/>
          <w:lang w:eastAsia="zh-CN"/>
        </w:rPr>
        <w:t>住房建设保障中心</w:t>
      </w:r>
      <w:r>
        <w:rPr>
          <w:rFonts w:hint="eastAsia" w:asciiTheme="minorEastAsia" w:hAnsiTheme="minorEastAsia"/>
          <w:sz w:val="28"/>
          <w:szCs w:val="28"/>
        </w:rPr>
        <w:t>负责整个抽签活动的组织、调度、协调工作。完成申请人、房源信息、数据的录入和核对，并建档存档。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2、纪检部门</w:t>
      </w:r>
      <w:r>
        <w:rPr>
          <w:rFonts w:hint="eastAsia" w:asciiTheme="minorEastAsia" w:hAnsiTheme="minorEastAsia"/>
          <w:sz w:val="28"/>
          <w:szCs w:val="28"/>
          <w:lang w:eastAsia="zh-CN"/>
        </w:rPr>
        <w:t>和公证处</w:t>
      </w:r>
      <w:r>
        <w:rPr>
          <w:rFonts w:hint="eastAsia" w:asciiTheme="minorEastAsia" w:hAnsiTheme="minorEastAsia"/>
          <w:sz w:val="28"/>
          <w:szCs w:val="28"/>
        </w:rPr>
        <w:t>负责对抽签过程进行监督，并提前介入。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sz w:val="28"/>
          <w:szCs w:val="28"/>
          <w:lang w:eastAsia="zh-CN"/>
        </w:rPr>
        <w:t>公安局</w:t>
      </w:r>
      <w:r>
        <w:rPr>
          <w:rFonts w:hint="eastAsia" w:asciiTheme="minorEastAsia" w:hAnsiTheme="minorEastAsia"/>
          <w:sz w:val="28"/>
          <w:szCs w:val="28"/>
        </w:rPr>
        <w:t>负责维持场内、外安全秩序，对场内、外进行安全检查，保证活动正常开展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六、抽签程序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1、先由申请人抽序号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2、再按序号依次抽房号。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七、抽签结果公布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抽签结果当场公示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八、工作要求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1、统一思想，提高认识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公共租赁住房分配工作是一项惠民工作，涉及面广、全社会普遍关注，抽签工作能否顺利实施，各有关单位必须高度重视，切实加强领导。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2、加强组织，共同配合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该项工作涉及单位多，参加人数多。</w:t>
      </w:r>
      <w:r>
        <w:rPr>
          <w:rFonts w:hint="eastAsia" w:asciiTheme="minorEastAsia" w:hAnsiTheme="minorEastAsia"/>
          <w:sz w:val="28"/>
          <w:szCs w:val="28"/>
          <w:lang w:eastAsia="zh-CN"/>
        </w:rPr>
        <w:t>住房建设保障中心</w:t>
      </w:r>
      <w:r>
        <w:rPr>
          <w:rFonts w:hint="eastAsia" w:asciiTheme="minorEastAsia" w:hAnsiTheme="minorEastAsia"/>
          <w:sz w:val="28"/>
          <w:szCs w:val="28"/>
        </w:rPr>
        <w:t>要切实加强组织协调工作，牵头并协调有关部门做好抽签前期工作和现场组织工作。各有关单位要安排好一名领导专门负责此项工作，并将责任落实到人，确保分配工作顺利进行。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3、严格程序，强化监督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要严格按照中央、省、市、县公共租赁住房分配工作有关规定和程序，不折不扣地组织实施。并积极引导社会各界人士参与对该项工作的监督，维护好群众的切身利益。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4900" w:firstLineChars="17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83813"/>
      <w:docPartObj>
        <w:docPartGallery w:val="autotext"/>
      </w:docPartObj>
    </w:sdtPr>
    <w:sdtContent>
      <w:p>
        <w:pPr>
          <w:pStyle w:val="2"/>
          <w:jc w:val="right"/>
        </w:pPr>
      </w:p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C36"/>
    <w:rsid w:val="000946B2"/>
    <w:rsid w:val="001D377D"/>
    <w:rsid w:val="002068A2"/>
    <w:rsid w:val="003C222F"/>
    <w:rsid w:val="003F6889"/>
    <w:rsid w:val="00401349"/>
    <w:rsid w:val="006429F7"/>
    <w:rsid w:val="0096508F"/>
    <w:rsid w:val="009E0209"/>
    <w:rsid w:val="00A9357F"/>
    <w:rsid w:val="00C47329"/>
    <w:rsid w:val="00CA379D"/>
    <w:rsid w:val="00E144E7"/>
    <w:rsid w:val="00F50653"/>
    <w:rsid w:val="00F62C36"/>
    <w:rsid w:val="0E65567A"/>
    <w:rsid w:val="2AE328DA"/>
    <w:rsid w:val="3E8767C4"/>
    <w:rsid w:val="59AB53BA"/>
    <w:rsid w:val="59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219</Words>
  <Characters>1251</Characters>
  <Lines>10</Lines>
  <Paragraphs>2</Paragraphs>
  <TotalTime>18</TotalTime>
  <ScaleCrop>false</ScaleCrop>
  <LinksUpToDate>false</LinksUpToDate>
  <CharactersWithSpaces>1468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2020-11-25T07:59:00Z</dcterms:created>
  <dc:creator>Sky123.Org</dc:creator>
  <cp:lastModifiedBy>Administrator</cp:lastModifiedBy>
  <cp:lastPrinted>2021-10-09T00:25:06Z</cp:lastPrinted>
  <dcterms:modified xsi:type="dcterms:W3CDTF">2021-10-09T00:25:10Z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935D770BCC744686902D01232E50936F</vt:lpwstr>
  </property>
</Properties>
</file>