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  <w:lang w:eastAsia="zh-CN"/>
        </w:rPr>
        <w:t>弋阳县房屋建筑和市政基础设施工程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kern w:val="0"/>
          <w:sz w:val="48"/>
          <w:szCs w:val="48"/>
          <w:shd w:val="clear" w:color="auto" w:fill="FFFFFF"/>
        </w:rPr>
        <w:t>简易招标公告</w:t>
      </w:r>
    </w:p>
    <w:p>
      <w:pPr>
        <w:widowControl/>
        <w:jc w:val="center"/>
        <w:rPr>
          <w:rFonts w:ascii="宋体" w:hAnsi="宋体" w:cs="宋体"/>
          <w:b/>
          <w:color w:val="auto"/>
          <w:kern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赣建弋简招字【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】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33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号</w:t>
      </w:r>
    </w:p>
    <w:tbl>
      <w:tblPr>
        <w:tblStyle w:val="5"/>
        <w:tblpPr w:leftFromText="180" w:rightFromText="180" w:vertAnchor="text" w:horzAnchor="page" w:tblpX="847" w:tblpY="217"/>
        <w:tblOverlap w:val="never"/>
        <w:tblW w:w="10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903"/>
        <w:gridCol w:w="1801"/>
        <w:gridCol w:w="1661"/>
        <w:gridCol w:w="682"/>
        <w:gridCol w:w="2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工程基本情况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招标人名称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cs="Times New Roman"/>
                <w:color w:val="auto"/>
                <w:sz w:val="32"/>
                <w:szCs w:val="32"/>
                <w:lang w:val="en-US" w:eastAsia="zh-CN"/>
              </w:rPr>
              <w:t>弋阳县葛溪乡人民政府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工程名称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cs="Times New Roman"/>
                <w:color w:val="auto"/>
                <w:sz w:val="32"/>
                <w:szCs w:val="32"/>
                <w:lang w:eastAsia="zh-CN"/>
              </w:rPr>
              <w:t>弋阳县葛溪乡2021年度贫困村脱贫攻坚巩固提升基础设施项目</w:t>
            </w: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建设地点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cs="Times New Roman"/>
                <w:color w:val="auto"/>
                <w:sz w:val="32"/>
                <w:szCs w:val="32"/>
                <w:lang w:val="en-US" w:eastAsia="zh-CN"/>
              </w:rPr>
              <w:t>弋阳县葛溪乡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建筑面积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详见施工图纸及工程量清单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结构类型及层次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等线" w:hAnsi="等线" w:eastAsia="等线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等线" w:hAnsi="等线" w:eastAsia="等线"/>
                <w:color w:val="auto"/>
                <w:sz w:val="32"/>
                <w:szCs w:val="32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工程立项       批准文件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弋发改字【2021】</w:t>
            </w:r>
            <w:r>
              <w:rPr>
                <w:rFonts w:hint="eastAsia" w:ascii="宋体" w:hAnsi="宋体" w:cs="Times New Roman"/>
                <w:color w:val="auto"/>
                <w:sz w:val="32"/>
                <w:szCs w:val="32"/>
                <w:lang w:val="en-US" w:eastAsia="zh-CN"/>
              </w:rPr>
              <w:t>85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项目</w:t>
            </w: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招标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范围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等线" w:hAnsi="等线" w:eastAsia="等线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本项目施工图纸范围内全部内容,具体详见工程量清单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工程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总投资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约</w:t>
            </w:r>
            <w:r>
              <w:rPr>
                <w:rFonts w:hint="eastAsia" w:ascii="宋体" w:hAnsi="宋体" w:cs="Times New Roman"/>
                <w:color w:val="auto"/>
                <w:sz w:val="32"/>
                <w:szCs w:val="32"/>
                <w:lang w:val="en-US" w:eastAsia="zh-CN"/>
              </w:rPr>
              <w:t>86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万元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本项目投资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863368.24元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 w:ascii="Times New Roman" w:hAnsi="宋体" w:eastAsia="宋体" w:cs="Times New Roman"/>
                <w:color w:val="0000FF"/>
                <w:spacing w:val="-17"/>
                <w:kern w:val="0"/>
                <w:sz w:val="30"/>
                <w:szCs w:val="30"/>
                <w:lang w:val="en-US" w:eastAsia="zh-CN"/>
              </w:rPr>
              <w:t>扶贫资金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>资金到位情况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auto"/>
                <w:sz w:val="32"/>
                <w:szCs w:val="32"/>
                <w:lang w:eastAsia="zh-CN"/>
              </w:rPr>
              <w:t>基本落实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承包方式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施工总承包</w:t>
            </w:r>
          </w:p>
        </w:tc>
        <w:tc>
          <w:tcPr>
            <w:tcW w:w="23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质量要求</w:t>
            </w:r>
          </w:p>
        </w:tc>
        <w:tc>
          <w:tcPr>
            <w:tcW w:w="26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投标单位资质类别及等级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561"/>
              <w:jc w:val="lef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  <w:t>市政公用工程施工总承包叁级及以上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注册建造师类别和等级</w:t>
            </w:r>
          </w:p>
        </w:tc>
        <w:tc>
          <w:tcPr>
            <w:tcW w:w="767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/>
              <w:jc w:val="left"/>
              <w:textAlignment w:val="auto"/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专业：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32"/>
                <w:szCs w:val="32"/>
              </w:rPr>
              <w:t>市政公用</w:t>
            </w: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工程</w:t>
            </w:r>
          </w:p>
          <w:p>
            <w:pPr>
              <w:widowControl/>
              <w:ind w:right="561"/>
              <w:jc w:val="left"/>
              <w:rPr>
                <w:rFonts w:ascii="宋体"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等级：</w:t>
            </w:r>
            <w:bookmarkStart w:id="0" w:name="EB524f27e2d28f4593bc1ac9ce25e1460a"/>
            <w:r>
              <w:rPr>
                <w:rFonts w:hint="eastAsia" w:ascii="宋体" w:hAnsi="宋体" w:eastAsia="宋体" w:cs="Times New Roman"/>
                <w:color w:val="auto"/>
                <w:sz w:val="32"/>
                <w:szCs w:val="32"/>
                <w:lang w:val="en-US" w:eastAsia="zh-CN"/>
              </w:rPr>
              <w:t>二级及以上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32"/>
                <w:szCs w:val="32"/>
              </w:rPr>
              <w:t>报名（签到）截止时间及地点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default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14：30时止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default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弋阳县公共资源交易中心 (弋阳县政务服务中心三楼)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eastAsia="zh-CN"/>
              </w:rPr>
              <w:t>代理机构联系人：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赵女士  电话：0793-5820789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开标会</w:t>
            </w:r>
          </w:p>
          <w:p>
            <w:pPr>
              <w:widowControl/>
              <w:spacing w:line="400" w:lineRule="atLeast"/>
              <w:jc w:val="center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时间及地点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hint="eastAsi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/>
                <w:color w:val="auto"/>
                <w:kern w:val="0"/>
                <w:sz w:val="32"/>
                <w:szCs w:val="32"/>
              </w:rPr>
              <w:t xml:space="preserve"> 202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/>
                <w:color w:val="auto"/>
                <w:kern w:val="0"/>
                <w:sz w:val="32"/>
                <w:szCs w:val="32"/>
                <w:lang w:val="en-US" w:eastAsia="zh-CN"/>
              </w:rPr>
              <w:t>14时30</w:t>
            </w:r>
            <w:r>
              <w:rPr>
                <w:rFonts w:hint="eastAsia"/>
                <w:color w:val="auto"/>
                <w:kern w:val="0"/>
                <w:sz w:val="32"/>
                <w:szCs w:val="32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Ansi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rPr>
                <w:color w:val="auto"/>
                <w:kern w:val="0"/>
                <w:sz w:val="32"/>
                <w:szCs w:val="32"/>
              </w:rPr>
            </w:pPr>
            <w:r>
              <w:rPr>
                <w:rFonts w:hAnsi="宋体"/>
                <w:color w:val="auto"/>
                <w:kern w:val="0"/>
                <w:sz w:val="32"/>
                <w:szCs w:val="32"/>
              </w:rPr>
              <w:t>地点</w:t>
            </w:r>
          </w:p>
        </w:tc>
        <w:tc>
          <w:tcPr>
            <w:tcW w:w="6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</w:rPr>
              <w:t>弋阳</w:t>
            </w:r>
            <w:r>
              <w:rPr>
                <w:rFonts w:hAnsi="宋体"/>
                <w:color w:val="auto"/>
                <w:kern w:val="0"/>
                <w:sz w:val="32"/>
                <w:szCs w:val="32"/>
              </w:rPr>
              <w:t>县公共资源交易中心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 xml:space="preserve"> (弋阳县政务服务中心三楼)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3" w:hRule="atLeast"/>
        </w:trPr>
        <w:tc>
          <w:tcPr>
            <w:tcW w:w="2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eastAsia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kern w:val="0"/>
                <w:sz w:val="32"/>
                <w:szCs w:val="32"/>
                <w:lang w:eastAsia="zh-CN"/>
              </w:rPr>
              <w:t>投标人资格要求（查验原件、收下单位盖章的复印件）装订成册</w:t>
            </w:r>
          </w:p>
        </w:tc>
        <w:tc>
          <w:tcPr>
            <w:tcW w:w="76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-19" w:rightChars="-9"/>
              <w:jc w:val="left"/>
              <w:rPr>
                <w:rFonts w:hint="eastAsia" w:hAnsi="宋体" w:eastAsia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1、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具备独立法人资格，相应资质证书及等级。（可提供印有可查询的二维码的企业资质证书复印件）。</w:t>
            </w:r>
          </w:p>
          <w:p>
            <w:pPr>
              <w:spacing w:line="500" w:lineRule="exact"/>
              <w:ind w:right="-19" w:rightChars="-9"/>
              <w:jc w:val="left"/>
              <w:rPr>
                <w:rFonts w:hint="eastAsia" w:hAnsi="宋体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hAnsi="宋体"/>
                <w:color w:val="auto"/>
                <w:sz w:val="32"/>
                <w:szCs w:val="32"/>
              </w:rPr>
              <w:t>2、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具有有效营业执照证书。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3、具有有效安全生产许可证。</w:t>
            </w:r>
          </w:p>
          <w:p>
            <w:pP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4、具备拟投入本项目的注册建造师的注册证书、安全生产B证、身份证、相关岗位证书、开标前六个月的社保缴费证明材料，八大员岗位证书、项目技术负责人的职称证书。</w:t>
            </w:r>
          </w:p>
          <w:p>
            <w:pPr>
              <w:pStyle w:val="2"/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5、投标人未处于被责令停业。投标资格被取消、财产被接管、冻结、破产状态。</w:t>
            </w:r>
          </w:p>
          <w:p>
            <w:pP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6、省外企业必须办理进赣信息登记、截图并打印。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7、委托人由建造师担任，拟投入建造师不能为在建项目建造师。</w:t>
            </w:r>
          </w:p>
          <w:p>
            <w:pPr>
              <w:spacing w:line="500" w:lineRule="exact"/>
              <w:ind w:right="-19" w:rightChars="-9"/>
              <w:jc w:val="left"/>
              <w:rPr>
                <w:rFonts w:hAnsi="宋体"/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、其他要求：详见</w:t>
            </w:r>
            <w:r>
              <w:rPr>
                <w:rFonts w:hint="eastAsia" w:hAnsi="宋体"/>
                <w:color w:val="auto"/>
                <w:sz w:val="32"/>
                <w:szCs w:val="32"/>
                <w:lang w:eastAsia="zh-CN"/>
              </w:rPr>
              <w:t>简易招标</w:t>
            </w:r>
            <w:r>
              <w:rPr>
                <w:rFonts w:hint="eastAsia" w:hAnsi="宋体"/>
                <w:color w:val="auto"/>
                <w:sz w:val="32"/>
                <w:szCs w:val="32"/>
              </w:rPr>
              <w:t>文件。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</w:trPr>
        <w:tc>
          <w:tcPr>
            <w:tcW w:w="367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代理机构：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：（章）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hint="eastAsia"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月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left"/>
              <w:rPr>
                <w:color w:val="auto"/>
                <w:sz w:val="32"/>
                <w:szCs w:val="32"/>
              </w:rPr>
            </w:pP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招标人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法定代表人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</w:t>
            </w:r>
          </w:p>
          <w:p>
            <w:pPr>
              <w:widowControl/>
              <w:jc w:val="right"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tabs>
                <w:tab w:val="left" w:pos="840"/>
              </w:tabs>
              <w:spacing w:line="500" w:lineRule="exact"/>
              <w:ind w:right="-19" w:rightChars="-9"/>
              <w:jc w:val="right"/>
              <w:rPr>
                <w:color w:val="auto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 xml:space="preserve">  月  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日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招投标监管机构</w:t>
            </w: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：</w:t>
            </w:r>
          </w:p>
          <w:p>
            <w:pPr>
              <w:widowControl/>
              <w:ind w:firstLine="1440" w:firstLineChars="400"/>
              <w:rPr>
                <w:rFonts w:hAnsi="宋体"/>
                <w:color w:val="auto"/>
                <w:spacing w:val="40"/>
                <w:sz w:val="28"/>
                <w:szCs w:val="28"/>
              </w:rPr>
            </w:pPr>
            <w:r>
              <w:rPr>
                <w:rFonts w:hAnsi="宋体"/>
                <w:color w:val="auto"/>
                <w:spacing w:val="40"/>
                <w:sz w:val="28"/>
                <w:szCs w:val="28"/>
              </w:rPr>
              <w:t>（单位章）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widowControl/>
              <w:rPr>
                <w:rFonts w:hAnsi="宋体"/>
                <w:color w:val="auto"/>
                <w:spacing w:val="40"/>
                <w:sz w:val="32"/>
                <w:szCs w:val="32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经办人</w:t>
            </w:r>
            <w:r>
              <w:rPr>
                <w:rFonts w:hint="eastAsia" w:hAnsi="宋体"/>
                <w:color w:val="auto"/>
                <w:spacing w:val="40"/>
                <w:sz w:val="32"/>
                <w:szCs w:val="32"/>
              </w:rPr>
              <w:t>：</w:t>
            </w:r>
          </w:p>
          <w:p>
            <w:pPr>
              <w:widowControl/>
              <w:shd w:val="clear" w:color="auto" w:fill="FFFFFF"/>
              <w:spacing w:line="400" w:lineRule="atLeast"/>
              <w:jc w:val="both"/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</w:pPr>
            <w:r>
              <w:rPr>
                <w:rFonts w:hint="eastAsia" w:hAnsi="宋体"/>
                <w:b w:val="0"/>
                <w:bCs w:val="0"/>
                <w:color w:val="auto"/>
                <w:spacing w:val="40"/>
                <w:kern w:val="2"/>
                <w:sz w:val="28"/>
                <w:szCs w:val="28"/>
              </w:rPr>
              <w:t>负责人：</w:t>
            </w:r>
          </w:p>
          <w:p>
            <w:pPr>
              <w:widowControl/>
              <w:shd w:val="clear" w:color="auto" w:fill="FFFFFF"/>
              <w:spacing w:line="400" w:lineRule="atLeast"/>
              <w:jc w:val="right"/>
              <w:rPr>
                <w:rFonts w:ascii="微软雅黑" w:hAnsi="微软雅黑" w:eastAsia="微软雅黑" w:cs="微软雅黑"/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202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年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月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/>
                <w:color w:val="auto"/>
                <w:spacing w:val="40"/>
                <w:sz w:val="28"/>
                <w:szCs w:val="28"/>
              </w:rPr>
              <w:t>日</w:t>
            </w:r>
          </w:p>
          <w:p>
            <w:pPr>
              <w:tabs>
                <w:tab w:val="left" w:pos="840"/>
              </w:tabs>
              <w:spacing w:line="500" w:lineRule="exact"/>
              <w:ind w:left="-63" w:leftChars="-30" w:right="-19" w:rightChars="-9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>
      <w:pPr>
        <w:rPr>
          <w:color w:val="auto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330A"/>
    <w:rsid w:val="0003043B"/>
    <w:rsid w:val="00292575"/>
    <w:rsid w:val="003021A8"/>
    <w:rsid w:val="004C15E5"/>
    <w:rsid w:val="00570A7C"/>
    <w:rsid w:val="005A4F4E"/>
    <w:rsid w:val="005F2FAD"/>
    <w:rsid w:val="006044CF"/>
    <w:rsid w:val="00966EAE"/>
    <w:rsid w:val="009F732E"/>
    <w:rsid w:val="00AE2D69"/>
    <w:rsid w:val="00C6126F"/>
    <w:rsid w:val="00D03C69"/>
    <w:rsid w:val="00D3330A"/>
    <w:rsid w:val="00D82880"/>
    <w:rsid w:val="01C5048D"/>
    <w:rsid w:val="049E1A01"/>
    <w:rsid w:val="05504589"/>
    <w:rsid w:val="071F42CA"/>
    <w:rsid w:val="084C620A"/>
    <w:rsid w:val="086F0888"/>
    <w:rsid w:val="08D555E5"/>
    <w:rsid w:val="0AF1710D"/>
    <w:rsid w:val="0D1F337A"/>
    <w:rsid w:val="10413C9D"/>
    <w:rsid w:val="10C80275"/>
    <w:rsid w:val="12DD463A"/>
    <w:rsid w:val="13F112DC"/>
    <w:rsid w:val="191455F9"/>
    <w:rsid w:val="1B4F6AF6"/>
    <w:rsid w:val="21C24C38"/>
    <w:rsid w:val="23C97835"/>
    <w:rsid w:val="24036325"/>
    <w:rsid w:val="252A14AB"/>
    <w:rsid w:val="25C749DA"/>
    <w:rsid w:val="279E5F65"/>
    <w:rsid w:val="28683933"/>
    <w:rsid w:val="2885479B"/>
    <w:rsid w:val="2A602868"/>
    <w:rsid w:val="2B7134A3"/>
    <w:rsid w:val="2EB10397"/>
    <w:rsid w:val="31ED7348"/>
    <w:rsid w:val="324A7599"/>
    <w:rsid w:val="3418523D"/>
    <w:rsid w:val="367F7BFB"/>
    <w:rsid w:val="36E04D48"/>
    <w:rsid w:val="36FE2121"/>
    <w:rsid w:val="371F00F1"/>
    <w:rsid w:val="3AB31255"/>
    <w:rsid w:val="3BD3428E"/>
    <w:rsid w:val="3BEE4C57"/>
    <w:rsid w:val="41053147"/>
    <w:rsid w:val="42D13D23"/>
    <w:rsid w:val="431D1FD6"/>
    <w:rsid w:val="47CE6104"/>
    <w:rsid w:val="49AA23AD"/>
    <w:rsid w:val="4C4A208F"/>
    <w:rsid w:val="4CFF6501"/>
    <w:rsid w:val="4DB35E93"/>
    <w:rsid w:val="50CC3A84"/>
    <w:rsid w:val="5102758A"/>
    <w:rsid w:val="52574C9F"/>
    <w:rsid w:val="52CB2355"/>
    <w:rsid w:val="5325377A"/>
    <w:rsid w:val="53B54CDB"/>
    <w:rsid w:val="54311319"/>
    <w:rsid w:val="56C03094"/>
    <w:rsid w:val="5791102D"/>
    <w:rsid w:val="5B6146A8"/>
    <w:rsid w:val="5C8F5028"/>
    <w:rsid w:val="5E8712FA"/>
    <w:rsid w:val="6062205F"/>
    <w:rsid w:val="61EB6BC7"/>
    <w:rsid w:val="623D381F"/>
    <w:rsid w:val="636579D8"/>
    <w:rsid w:val="63DC7F6C"/>
    <w:rsid w:val="64BA6011"/>
    <w:rsid w:val="67755B73"/>
    <w:rsid w:val="6858759F"/>
    <w:rsid w:val="696F5122"/>
    <w:rsid w:val="702907EE"/>
    <w:rsid w:val="72D62E42"/>
    <w:rsid w:val="737E713F"/>
    <w:rsid w:val="737F4BF1"/>
    <w:rsid w:val="73E27034"/>
    <w:rsid w:val="748D7458"/>
    <w:rsid w:val="750D2B3C"/>
    <w:rsid w:val="7A153F4B"/>
    <w:rsid w:val="7A606A8D"/>
    <w:rsid w:val="7C555B09"/>
    <w:rsid w:val="7FF8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105</Words>
  <Characters>603</Characters>
  <Lines>5</Lines>
  <Paragraphs>1</Paragraphs>
  <TotalTime>285</TotalTime>
  <ScaleCrop>false</ScaleCrop>
  <LinksUpToDate>false</LinksUpToDate>
  <CharactersWithSpaces>707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2020-01-05T11:16:00Z</dcterms:created>
  <dc:creator>Administrator</dc:creator>
  <cp:lastModifiedBy>-做好自己</cp:lastModifiedBy>
  <cp:lastPrinted>2021-07-04T04:30:00Z</cp:lastPrinted>
  <dcterms:modified xsi:type="dcterms:W3CDTF">2021-07-12T02:14:10Z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BFE2EBA513874EF59430C6BCFD9312AD</vt:lpwstr>
  </property>
</Properties>
</file>