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48"/>
          <w:szCs w:val="48"/>
          <w:shd w:val="clear" w:color="auto" w:fill="FFFFFF"/>
          <w:lang w:eastAsia="zh-CN"/>
        </w:rPr>
        <w:t>弋阳县房屋建筑和市政基础设施工程</w:t>
      </w:r>
    </w:p>
    <w:p>
      <w:pPr>
        <w:widowControl/>
        <w:jc w:val="center"/>
        <w:rPr>
          <w:rFonts w:ascii="宋体" w:hAnsi="宋体" w:cs="宋体"/>
          <w:b/>
          <w:color w:val="auto"/>
          <w:kern w:val="0"/>
          <w:sz w:val="48"/>
          <w:szCs w:val="48"/>
          <w:shd w:val="clear" w:color="auto" w:fill="FFFFFF"/>
        </w:rPr>
      </w:pPr>
      <w:r>
        <w:rPr>
          <w:rFonts w:hint="eastAsia" w:ascii="宋体" w:hAnsi="宋体" w:cs="宋体"/>
          <w:b/>
          <w:color w:val="auto"/>
          <w:kern w:val="0"/>
          <w:sz w:val="48"/>
          <w:szCs w:val="48"/>
          <w:shd w:val="clear" w:color="auto" w:fill="FFFFFF"/>
        </w:rPr>
        <w:t>简易招标公告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47" w:tblpY="217"/>
        <w:tblOverlap w:val="never"/>
        <w:tblW w:w="10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903"/>
        <w:gridCol w:w="1801"/>
        <w:gridCol w:w="1661"/>
        <w:gridCol w:w="682"/>
        <w:gridCol w:w="2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工程基本情况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招标人名称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弋阳县朱坑镇人民政府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Ansi="宋体"/>
                <w:color w:val="auto"/>
                <w:kern w:val="0"/>
                <w:sz w:val="32"/>
                <w:szCs w:val="32"/>
              </w:rPr>
              <w:t>工程名称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弋阳县朱坑镇2021年度大中型水库移民后期扶持市政项目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建设地点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弋阳县朱坑镇荷塘村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建筑面积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等线" w:hAnsi="等线" w:eastAsia="等线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朱坑镇荷塘村荷塘组道路硬化（含护坡），硬化道路全长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125米，宽3米，厚0.18米；3段护坡全长93米，宽度为50公分，其中30米长护坡，高1米；45米长护坡，高0.75米；18米长护坡，高2.5米。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结构类型及层次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等线" w:hAnsi="等线" w:eastAsia="等线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工程立项       批准文件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highlight w:val="white"/>
                <w:lang w:val="en-US" w:eastAsia="zh-CN"/>
              </w:rPr>
              <w:t>弋发改字【2021】89号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Ansi="宋体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招标</w:t>
            </w:r>
            <w:r>
              <w:rPr>
                <w:rFonts w:hAnsi="宋体"/>
                <w:color w:val="auto"/>
                <w:kern w:val="0"/>
                <w:sz w:val="32"/>
                <w:szCs w:val="32"/>
              </w:rPr>
              <w:t>范围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本项目施工图纸范围内全部内容,具体详见工程量清单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工程</w:t>
            </w:r>
            <w:r>
              <w:rPr>
                <w:rFonts w:hAnsi="宋体"/>
                <w:color w:val="auto"/>
                <w:kern w:val="0"/>
                <w:sz w:val="32"/>
                <w:szCs w:val="32"/>
              </w:rPr>
              <w:t>总投资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约13.81万元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Ansi="宋体"/>
                <w:color w:val="auto"/>
                <w:kern w:val="0"/>
                <w:sz w:val="28"/>
                <w:szCs w:val="28"/>
              </w:rPr>
              <w:t>本项目投资</w:t>
            </w:r>
          </w:p>
        </w:tc>
        <w:tc>
          <w:tcPr>
            <w:tcW w:w="2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firstLine="280" w:firstLineChars="100"/>
              <w:jc w:val="left"/>
              <w:rPr>
                <w:rFonts w:hint="default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约13.81万元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上级扶持资金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资金到位情况</w:t>
            </w:r>
          </w:p>
        </w:tc>
        <w:tc>
          <w:tcPr>
            <w:tcW w:w="2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已到位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Ansi="宋体"/>
                <w:color w:val="auto"/>
                <w:kern w:val="0"/>
                <w:sz w:val="32"/>
                <w:szCs w:val="32"/>
              </w:rPr>
              <w:t>承包方式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施工总承包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Ansi="宋体"/>
                <w:color w:val="auto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2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Ansi="宋体"/>
                <w:color w:val="auto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投标单位资质类别及等级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61"/>
              <w:jc w:val="left"/>
              <w:rPr>
                <w:rFonts w:hint="eastAsia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  <w:t>市政公用工程施工总承包叁级以上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/>
                <w:color w:val="auto"/>
                <w:kern w:val="0"/>
                <w:sz w:val="32"/>
                <w:szCs w:val="32"/>
              </w:rPr>
            </w:pPr>
            <w:r>
              <w:rPr>
                <w:rFonts w:hAnsi="宋体"/>
                <w:color w:val="auto"/>
                <w:kern w:val="0"/>
                <w:sz w:val="32"/>
                <w:szCs w:val="32"/>
              </w:rPr>
              <w:t>注册建造师类别和等级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61"/>
              <w:jc w:val="left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eastAsia="zh-CN"/>
              </w:rPr>
              <w:t>市政公用工程贰级及以上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32"/>
                <w:szCs w:val="32"/>
              </w:rPr>
              <w:t>报名（签到）截止时间及地点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/>
                <w:color w:val="auto"/>
                <w:kern w:val="0"/>
                <w:sz w:val="32"/>
                <w:szCs w:val="32"/>
              </w:rPr>
              <w:t>时间</w:t>
            </w:r>
          </w:p>
        </w:tc>
        <w:tc>
          <w:tcPr>
            <w:tcW w:w="6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eastAsia="zh-CN"/>
              </w:rPr>
              <w:t>至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宋体" w:hAnsi="宋体"/>
                <w:color w:val="auto"/>
                <w:kern w:val="0"/>
                <w:sz w:val="30"/>
                <w:szCs w:val="30"/>
                <w:lang w:val="en-US" w:eastAsia="zh-CN"/>
              </w:rPr>
              <w:t>9:30时止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/>
                <w:color w:val="auto"/>
                <w:kern w:val="0"/>
                <w:sz w:val="32"/>
                <w:szCs w:val="32"/>
              </w:rPr>
              <w:t>地点</w:t>
            </w:r>
          </w:p>
        </w:tc>
        <w:tc>
          <w:tcPr>
            <w:tcW w:w="6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弋阳</w:t>
            </w:r>
            <w:r>
              <w:rPr>
                <w:rFonts w:hAnsi="宋体"/>
                <w:color w:val="auto"/>
                <w:kern w:val="0"/>
                <w:sz w:val="32"/>
                <w:szCs w:val="32"/>
              </w:rPr>
              <w:t>县公共资源交易中心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(弋阳县政务服务中心三楼)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代理机构联系人：占女士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电话：15179387590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开标会</w:t>
            </w:r>
          </w:p>
          <w:p>
            <w:pPr>
              <w:widowControl/>
              <w:spacing w:line="400" w:lineRule="atLeast"/>
              <w:jc w:val="center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时间及地点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32"/>
                <w:szCs w:val="32"/>
              </w:rPr>
              <w:t>时间</w:t>
            </w:r>
          </w:p>
        </w:tc>
        <w:tc>
          <w:tcPr>
            <w:tcW w:w="6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时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color w:val="auto"/>
                <w:kern w:val="0"/>
                <w:sz w:val="32"/>
                <w:szCs w:val="32"/>
              </w:rPr>
            </w:pPr>
            <w:r>
              <w:rPr>
                <w:rFonts w:hAnsi="宋体"/>
                <w:color w:val="auto"/>
                <w:kern w:val="0"/>
                <w:sz w:val="32"/>
                <w:szCs w:val="32"/>
              </w:rPr>
              <w:t>地点</w:t>
            </w:r>
          </w:p>
        </w:tc>
        <w:tc>
          <w:tcPr>
            <w:tcW w:w="6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</w:rPr>
              <w:t>弋阳</w:t>
            </w:r>
            <w:r>
              <w:rPr>
                <w:rFonts w:hAnsi="宋体"/>
                <w:color w:val="auto"/>
                <w:kern w:val="0"/>
                <w:sz w:val="32"/>
                <w:szCs w:val="32"/>
              </w:rPr>
              <w:t>县公共资源交易中心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(弋阳县政务服务中心三楼)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</w:trPr>
        <w:tc>
          <w:tcPr>
            <w:tcW w:w="2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eastAsia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 w:val="32"/>
                <w:szCs w:val="32"/>
                <w:lang w:eastAsia="zh-CN"/>
              </w:rPr>
              <w:t>投标人资格要求（查验原件、收下单位盖章的复印件）装订成册</w:t>
            </w:r>
          </w:p>
        </w:tc>
        <w:tc>
          <w:tcPr>
            <w:tcW w:w="7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" w:rightChars="-9"/>
              <w:jc w:val="left"/>
              <w:textAlignment w:val="auto"/>
              <w:rPr>
                <w:rFonts w:hint="eastAsia" w:hAnsi="宋体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32"/>
                <w:szCs w:val="32"/>
              </w:rPr>
              <w:t>1、</w:t>
            </w:r>
            <w:r>
              <w:rPr>
                <w:rFonts w:hint="eastAsia" w:hAnsi="宋体"/>
                <w:color w:val="auto"/>
                <w:sz w:val="32"/>
                <w:szCs w:val="32"/>
                <w:lang w:eastAsia="zh-CN"/>
              </w:rPr>
              <w:t>具备独立法人资格，相应资质证书及等级。（可提供印有可查询的二维码的企业资质证书复印件）。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" w:rightChars="-9"/>
              <w:jc w:val="left"/>
              <w:textAlignment w:val="auto"/>
              <w:rPr>
                <w:rFonts w:hint="eastAsia" w:hAnsi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hAnsi="宋体"/>
                <w:color w:val="auto"/>
                <w:sz w:val="32"/>
                <w:szCs w:val="32"/>
              </w:rPr>
              <w:t>2、</w:t>
            </w:r>
            <w:r>
              <w:rPr>
                <w:rFonts w:hint="eastAsia" w:hAnsi="宋体"/>
                <w:color w:val="auto"/>
                <w:sz w:val="32"/>
                <w:szCs w:val="32"/>
                <w:lang w:eastAsia="zh-CN"/>
              </w:rPr>
              <w:t>具有有效营业执照证书。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3、具有有效安全生产许可证。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4、具备拟投入本项目的注册建造师的注册证书、安全生产B证、身份证、相关岗位证书、开标前六个月的社保缴费证明材料，八大员岗位证书、项目技术负责人的职称证书。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5、投标人未处于被责令停业。投标资格被取消、财产被接管、冻结、破产状态。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6、省外企业必须办理进赣信息登记、截图并打印。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7、委托人由建造师担任，拟投入建造师不能为在建项目建造师。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9" w:rightChars="-9"/>
              <w:jc w:val="left"/>
              <w:textAlignment w:val="auto"/>
              <w:rPr>
                <w:rFonts w:hAnsi="宋体"/>
                <w:color w:val="auto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sz w:val="32"/>
                <w:szCs w:val="32"/>
              </w:rPr>
              <w:t>、其他要求：详见</w:t>
            </w:r>
            <w:r>
              <w:rPr>
                <w:rFonts w:hint="eastAsia" w:hAnsi="宋体"/>
                <w:color w:val="auto"/>
                <w:sz w:val="32"/>
                <w:szCs w:val="32"/>
                <w:lang w:eastAsia="zh-CN"/>
              </w:rPr>
              <w:t>简易招标</w:t>
            </w:r>
            <w:r>
              <w:rPr>
                <w:rFonts w:hint="eastAsia" w:hAnsi="宋体"/>
                <w:color w:val="auto"/>
                <w:sz w:val="32"/>
                <w:szCs w:val="32"/>
              </w:rPr>
              <w:t>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36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8"/>
                <w:szCs w:val="28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代理机构：</w:t>
            </w:r>
          </w:p>
          <w:p>
            <w:pPr>
              <w:widowControl/>
              <w:ind w:firstLine="1440" w:firstLineChars="400"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（单位章）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法定代表人</w:t>
            </w:r>
            <w:r>
              <w:rPr>
                <w:rFonts w:hint="eastAsia" w:hAnsi="宋体"/>
                <w:color w:val="auto"/>
                <w:spacing w:val="40"/>
                <w:sz w:val="32"/>
                <w:szCs w:val="32"/>
              </w:rPr>
              <w:t>：（章）</w:t>
            </w:r>
          </w:p>
          <w:p>
            <w:pPr>
              <w:widowControl/>
              <w:jc w:val="right"/>
              <w:rPr>
                <w:rFonts w:hAnsi="宋体"/>
                <w:color w:val="auto"/>
                <w:spacing w:val="4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color w:val="auto"/>
                <w:spacing w:val="4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202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年 月 日</w:t>
            </w:r>
          </w:p>
          <w:p>
            <w:pPr>
              <w:tabs>
                <w:tab w:val="left" w:pos="840"/>
              </w:tabs>
              <w:spacing w:line="500" w:lineRule="exact"/>
              <w:ind w:left="-63" w:leftChars="-30" w:right="-19" w:rightChars="-9"/>
              <w:jc w:val="left"/>
              <w:rPr>
                <w:color w:val="auto"/>
                <w:sz w:val="32"/>
                <w:szCs w:val="32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招标人</w:t>
            </w: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：</w:t>
            </w:r>
          </w:p>
          <w:p>
            <w:pPr>
              <w:widowControl/>
              <w:ind w:firstLine="1440" w:firstLineChars="400"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（单位章）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法定代表人</w:t>
            </w:r>
            <w:r>
              <w:rPr>
                <w:rFonts w:hint="eastAsia" w:hAnsi="宋体"/>
                <w:color w:val="auto"/>
                <w:spacing w:val="40"/>
                <w:sz w:val="32"/>
                <w:szCs w:val="32"/>
              </w:rPr>
              <w:t>：</w:t>
            </w:r>
          </w:p>
          <w:p>
            <w:pPr>
              <w:widowControl/>
              <w:jc w:val="right"/>
              <w:rPr>
                <w:rFonts w:hAnsi="宋体"/>
                <w:color w:val="auto"/>
                <w:spacing w:val="40"/>
                <w:sz w:val="28"/>
                <w:szCs w:val="28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19" w:rightChars="-9"/>
              <w:jc w:val="right"/>
              <w:rPr>
                <w:color w:val="auto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202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年 月 日</w:t>
            </w: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8"/>
                <w:szCs w:val="28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招投标监管机构</w:t>
            </w: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：</w:t>
            </w:r>
          </w:p>
          <w:p>
            <w:pPr>
              <w:widowControl/>
              <w:ind w:firstLine="1440" w:firstLineChars="400"/>
              <w:rPr>
                <w:rFonts w:hAnsi="宋体"/>
                <w:color w:val="auto"/>
                <w:spacing w:val="40"/>
                <w:sz w:val="28"/>
                <w:szCs w:val="28"/>
              </w:rPr>
            </w:pPr>
            <w:r>
              <w:rPr>
                <w:rFonts w:hAnsi="宋体"/>
                <w:color w:val="auto"/>
                <w:spacing w:val="40"/>
                <w:sz w:val="28"/>
                <w:szCs w:val="28"/>
              </w:rPr>
              <w:t>（单位章）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32"/>
                <w:szCs w:val="32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经办人</w:t>
            </w:r>
            <w:r>
              <w:rPr>
                <w:rFonts w:hint="eastAsia" w:hAnsi="宋体"/>
                <w:color w:val="auto"/>
                <w:spacing w:val="40"/>
                <w:sz w:val="32"/>
                <w:szCs w:val="32"/>
              </w:rPr>
              <w:t>：</w:t>
            </w:r>
          </w:p>
          <w:p>
            <w:pPr>
              <w:pStyle w:val="2"/>
              <w:rPr>
                <w:rFonts w:hAnsi="宋体"/>
                <w:b w:val="0"/>
                <w:bCs w:val="0"/>
                <w:color w:val="auto"/>
                <w:spacing w:val="40"/>
                <w:kern w:val="2"/>
                <w:sz w:val="28"/>
                <w:szCs w:val="28"/>
              </w:rPr>
            </w:pPr>
            <w:r>
              <w:rPr>
                <w:rFonts w:hint="eastAsia" w:hAnsi="宋体"/>
                <w:b w:val="0"/>
                <w:bCs w:val="0"/>
                <w:color w:val="auto"/>
                <w:spacing w:val="40"/>
                <w:kern w:val="2"/>
                <w:sz w:val="28"/>
                <w:szCs w:val="28"/>
              </w:rPr>
              <w:t>负责人：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 xml:space="preserve">   202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8"/>
                <w:szCs w:val="28"/>
              </w:rPr>
              <w:t>年 月 日</w:t>
            </w:r>
          </w:p>
          <w:p>
            <w:pPr>
              <w:tabs>
                <w:tab w:val="left" w:pos="840"/>
              </w:tabs>
              <w:spacing w:line="500" w:lineRule="exact"/>
              <w:ind w:left="-63" w:leftChars="-30" w:right="-19" w:rightChars="-9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30A"/>
    <w:rsid w:val="0003043B"/>
    <w:rsid w:val="00292575"/>
    <w:rsid w:val="003021A8"/>
    <w:rsid w:val="004C15E5"/>
    <w:rsid w:val="00570A7C"/>
    <w:rsid w:val="005A4F4E"/>
    <w:rsid w:val="005F2FAD"/>
    <w:rsid w:val="006044CF"/>
    <w:rsid w:val="00966EAE"/>
    <w:rsid w:val="009F732E"/>
    <w:rsid w:val="00AE2D69"/>
    <w:rsid w:val="00C6126F"/>
    <w:rsid w:val="00D03C69"/>
    <w:rsid w:val="00D3330A"/>
    <w:rsid w:val="00D82880"/>
    <w:rsid w:val="01C5048D"/>
    <w:rsid w:val="049E1A01"/>
    <w:rsid w:val="05504589"/>
    <w:rsid w:val="086F0888"/>
    <w:rsid w:val="08D555E5"/>
    <w:rsid w:val="0D1F337A"/>
    <w:rsid w:val="10413C9D"/>
    <w:rsid w:val="10C80275"/>
    <w:rsid w:val="12DD463A"/>
    <w:rsid w:val="13F112DC"/>
    <w:rsid w:val="191455F9"/>
    <w:rsid w:val="1B4F6AF6"/>
    <w:rsid w:val="21C24C38"/>
    <w:rsid w:val="252A14AB"/>
    <w:rsid w:val="279E5F65"/>
    <w:rsid w:val="28683933"/>
    <w:rsid w:val="2B7134A3"/>
    <w:rsid w:val="324A7599"/>
    <w:rsid w:val="36FE2121"/>
    <w:rsid w:val="371F00F1"/>
    <w:rsid w:val="37E93F0E"/>
    <w:rsid w:val="3AB31255"/>
    <w:rsid w:val="3BD3428E"/>
    <w:rsid w:val="3BEE4C57"/>
    <w:rsid w:val="41053147"/>
    <w:rsid w:val="42D13D23"/>
    <w:rsid w:val="431D1FD6"/>
    <w:rsid w:val="47CE6104"/>
    <w:rsid w:val="4C4A208F"/>
    <w:rsid w:val="4DB35E93"/>
    <w:rsid w:val="50CC3A84"/>
    <w:rsid w:val="5102758A"/>
    <w:rsid w:val="52574C9F"/>
    <w:rsid w:val="52CB2355"/>
    <w:rsid w:val="53B54CDB"/>
    <w:rsid w:val="54311319"/>
    <w:rsid w:val="55290FAB"/>
    <w:rsid w:val="5E8712FA"/>
    <w:rsid w:val="61EB6BC7"/>
    <w:rsid w:val="623D381F"/>
    <w:rsid w:val="636579D8"/>
    <w:rsid w:val="63DC7F6C"/>
    <w:rsid w:val="66D14BE0"/>
    <w:rsid w:val="67755B73"/>
    <w:rsid w:val="6858759F"/>
    <w:rsid w:val="704315C6"/>
    <w:rsid w:val="72D62E42"/>
    <w:rsid w:val="750D2B3C"/>
    <w:rsid w:val="79A130F1"/>
    <w:rsid w:val="7F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105</Words>
  <Characters>603</Characters>
  <Lines>5</Lines>
  <Paragraphs>1</Paragraphs>
  <TotalTime>16</TotalTime>
  <ScaleCrop>false</ScaleCrop>
  <LinksUpToDate>false</LinksUpToDate>
  <CharactersWithSpaces>707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2020-01-05T11:16:00Z</dcterms:created>
  <dc:creator>Administrator</dc:creator>
  <cp:lastModifiedBy>星辰之恋</cp:lastModifiedBy>
  <cp:lastPrinted>2021-05-10T00:44:00Z</cp:lastPrinted>
  <dcterms:modified xsi:type="dcterms:W3CDTF">2021-05-19T08:24:25Z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864CEBA3D0DF49D4B03A94D8FE41642B</vt:lpwstr>
  </property>
</Properties>
</file>