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color w:val="auto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color w:val="auto"/>
          <w:kern w:val="0"/>
          <w:sz w:val="44"/>
          <w:szCs w:val="44"/>
          <w:shd w:val="clear" w:color="auto" w:fill="FFFFFF"/>
          <w:lang w:eastAsia="zh-CN"/>
        </w:rPr>
        <w:t>弋阳县房屋建筑和市政基础设施工程</w:t>
      </w:r>
    </w:p>
    <w:p>
      <w:pPr>
        <w:widowControl/>
        <w:jc w:val="center"/>
        <w:rPr>
          <w:rFonts w:hint="eastAsia" w:ascii="宋体" w:hAnsi="宋体" w:cs="宋体"/>
          <w:b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color w:val="auto"/>
          <w:kern w:val="0"/>
          <w:sz w:val="44"/>
          <w:szCs w:val="44"/>
          <w:shd w:val="clear" w:color="auto" w:fill="FFFFFF"/>
        </w:rPr>
        <w:t>简易招标公告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赣建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弋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简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招字［20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］第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04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号</w:t>
      </w:r>
    </w:p>
    <w:tbl>
      <w:tblPr>
        <w:tblStyle w:val="5"/>
        <w:tblpPr w:leftFromText="180" w:rightFromText="180" w:vertAnchor="text" w:horzAnchor="page" w:tblpX="1247" w:tblpY="217"/>
        <w:tblOverlap w:val="never"/>
        <w:tblW w:w="95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903"/>
        <w:gridCol w:w="1801"/>
        <w:gridCol w:w="1319"/>
        <w:gridCol w:w="1024"/>
        <w:gridCol w:w="2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工程基本情况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招标人名称</w:t>
            </w:r>
          </w:p>
        </w:tc>
        <w:tc>
          <w:tcPr>
            <w:tcW w:w="71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8"/>
                <w:szCs w:val="28"/>
              </w:rPr>
              <w:t>弋阳县三县岭镇人民政府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71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8"/>
                <w:szCs w:val="28"/>
              </w:rPr>
              <w:t>弋阳县新材料产业园丁家坪搬迁安置地项目工程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71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8"/>
                <w:szCs w:val="28"/>
              </w:rPr>
              <w:t>弋阳县三县岭镇前畈丁家坪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建筑面积</w:t>
            </w:r>
          </w:p>
        </w:tc>
        <w:tc>
          <w:tcPr>
            <w:tcW w:w="71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8"/>
                <w:szCs w:val="28"/>
                <w:lang w:eastAsia="zh-CN"/>
              </w:rPr>
              <w:t>地面硬化</w:t>
            </w:r>
            <w:r>
              <w:rPr>
                <w:rFonts w:hint="eastAsia" w:ascii="宋体" w:hAnsi="宋体" w:cs="宋体"/>
                <w:color w:val="0000FF"/>
                <w:kern w:val="0"/>
                <w:sz w:val="28"/>
                <w:szCs w:val="28"/>
                <w:lang w:val="en-US" w:eastAsia="zh-CN"/>
              </w:rPr>
              <w:t>3568.4平方米，新建排水沟865.8米，挡土墙130米管网工程（污水、给水），路灯亮化工程等。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结构类型及层次</w:t>
            </w:r>
          </w:p>
        </w:tc>
        <w:tc>
          <w:tcPr>
            <w:tcW w:w="71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工程立项批准文件</w:t>
            </w:r>
          </w:p>
        </w:tc>
        <w:tc>
          <w:tcPr>
            <w:tcW w:w="71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8"/>
                <w:szCs w:val="28"/>
                <w:lang w:eastAsia="zh-CN"/>
              </w:rPr>
              <w:t>弋发改字【</w:t>
            </w:r>
            <w:r>
              <w:rPr>
                <w:rFonts w:hint="eastAsia" w:ascii="宋体" w:hAnsi="宋体" w:cs="宋体"/>
                <w:color w:val="0000FF"/>
                <w:kern w:val="0"/>
                <w:sz w:val="28"/>
                <w:szCs w:val="28"/>
                <w:lang w:val="en-US" w:eastAsia="zh-CN"/>
              </w:rPr>
              <w:t>2020】215号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项目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招标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范围</w:t>
            </w:r>
          </w:p>
        </w:tc>
        <w:tc>
          <w:tcPr>
            <w:tcW w:w="71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本项目施工图纸范围内全部内容,具体详见工程量清单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工程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总投资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约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210万元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本项目投资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FF"/>
                <w:kern w:val="0"/>
                <w:sz w:val="28"/>
                <w:szCs w:val="28"/>
                <w:lang w:val="en-US" w:eastAsia="zh-CN"/>
              </w:rPr>
              <w:t>约173.59万元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资金来源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FF"/>
                <w:kern w:val="0"/>
                <w:sz w:val="28"/>
                <w:szCs w:val="28"/>
                <w:lang w:eastAsia="zh-CN"/>
              </w:rPr>
              <w:t>县财政资金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资金到位情况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已落实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承包方式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施工总承包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质量要求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投标单位资质类别及等级</w:t>
            </w:r>
          </w:p>
        </w:tc>
        <w:tc>
          <w:tcPr>
            <w:tcW w:w="71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市政公用工程施工总承包叁级及以上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注册建造师类别和等级</w:t>
            </w:r>
          </w:p>
        </w:tc>
        <w:tc>
          <w:tcPr>
            <w:tcW w:w="71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市政公用工程二级及以上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报名（签到）截止时间及地点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时间</w:t>
            </w:r>
          </w:p>
        </w:tc>
        <w:tc>
          <w:tcPr>
            <w:tcW w:w="62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至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9:30时止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</w:rPr>
              <w:t>地点</w:t>
            </w:r>
          </w:p>
        </w:tc>
        <w:tc>
          <w:tcPr>
            <w:tcW w:w="62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0"/>
                <w:sz w:val="28"/>
                <w:szCs w:val="28"/>
              </w:rPr>
              <w:t>弋阳</w:t>
            </w:r>
            <w:r>
              <w:rPr>
                <w:rFonts w:hAnsi="宋体"/>
                <w:color w:val="auto"/>
                <w:kern w:val="0"/>
                <w:sz w:val="28"/>
                <w:szCs w:val="28"/>
              </w:rPr>
              <w:t>县公共资源交易中心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(弋阳县政务服务中心三楼)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代理机构联系人：</w:t>
            </w:r>
            <w:r>
              <w:rPr>
                <w:rFonts w:hint="eastAsia" w:ascii="宋体" w:hAnsi="宋体"/>
                <w:color w:val="0000FF"/>
                <w:sz w:val="28"/>
                <w:szCs w:val="28"/>
                <w:lang w:eastAsia="zh-CN"/>
              </w:rPr>
              <w:t>童女土</w:t>
            </w:r>
            <w:r>
              <w:rPr>
                <w:rFonts w:hint="eastAsia" w:ascii="宋体" w:hAnsi="宋体"/>
                <w:color w:val="0000FF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电话：</w:t>
            </w:r>
            <w:r>
              <w:rPr>
                <w:rFonts w:hint="eastAsia" w:ascii="宋体" w:hAnsi="宋体"/>
                <w:color w:val="0000FF"/>
                <w:sz w:val="28"/>
                <w:szCs w:val="28"/>
                <w:lang w:val="en-US" w:eastAsia="zh-CN"/>
              </w:rPr>
              <w:t>14770972681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kern w:val="0"/>
                <w:sz w:val="28"/>
                <w:szCs w:val="28"/>
              </w:rPr>
              <w:t>开标会</w:t>
            </w:r>
          </w:p>
          <w:p>
            <w:pPr>
              <w:widowControl/>
              <w:spacing w:line="400" w:lineRule="atLeast"/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kern w:val="0"/>
                <w:sz w:val="28"/>
                <w:szCs w:val="28"/>
              </w:rPr>
              <w:t>时间及地点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时间</w:t>
            </w:r>
          </w:p>
        </w:tc>
        <w:tc>
          <w:tcPr>
            <w:tcW w:w="62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年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时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Ansi="宋体"/>
                <w:color w:val="auto"/>
                <w:kern w:val="0"/>
                <w:sz w:val="28"/>
                <w:szCs w:val="28"/>
              </w:rPr>
              <w:t>地点</w:t>
            </w:r>
          </w:p>
        </w:tc>
        <w:tc>
          <w:tcPr>
            <w:tcW w:w="62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kern w:val="0"/>
                <w:sz w:val="28"/>
                <w:szCs w:val="28"/>
              </w:rPr>
              <w:t>弋阳</w:t>
            </w:r>
            <w:r>
              <w:rPr>
                <w:rFonts w:hAnsi="宋体"/>
                <w:color w:val="auto"/>
                <w:kern w:val="0"/>
                <w:sz w:val="28"/>
                <w:szCs w:val="28"/>
              </w:rPr>
              <w:t>县公共资源交易中心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(弋阳县政务服务中心三楼)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3" w:hRule="atLeast"/>
        </w:trPr>
        <w:tc>
          <w:tcPr>
            <w:tcW w:w="23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hint="eastAsia" w:eastAsia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color w:val="auto"/>
                <w:kern w:val="0"/>
                <w:sz w:val="28"/>
                <w:szCs w:val="28"/>
                <w:lang w:eastAsia="zh-CN"/>
              </w:rPr>
              <w:t>投标人资格要求（查验原件、收下单位盖章的复印件）装订成册</w:t>
            </w:r>
          </w:p>
        </w:tc>
        <w:tc>
          <w:tcPr>
            <w:tcW w:w="7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rPr>
                <w:rFonts w:hint="eastAsia" w:hAns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color w:val="auto"/>
                <w:sz w:val="28"/>
                <w:szCs w:val="28"/>
              </w:rPr>
              <w:t>1、</w:t>
            </w:r>
            <w:r>
              <w:rPr>
                <w:rFonts w:hint="eastAsia" w:hAnsi="宋体"/>
                <w:color w:val="auto"/>
                <w:sz w:val="28"/>
                <w:szCs w:val="28"/>
                <w:lang w:eastAsia="zh-CN"/>
              </w:rPr>
              <w:t>具备独立法人资格，相应资质证书及等级。（可提供印有可查询的二维码的企业资质证书复印件）。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rPr>
                <w:rFonts w:hint="eastAsia" w:hAns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color w:val="auto"/>
                <w:sz w:val="28"/>
                <w:szCs w:val="28"/>
              </w:rPr>
              <w:t>2、</w:t>
            </w:r>
            <w:r>
              <w:rPr>
                <w:rFonts w:hint="eastAsia" w:hAnsi="宋体"/>
                <w:color w:val="auto"/>
                <w:sz w:val="28"/>
                <w:szCs w:val="28"/>
                <w:lang w:eastAsia="zh-CN"/>
              </w:rPr>
              <w:t>具有有效营业执照证书。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rPr>
                <w:rFonts w:hint="eastAsia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3、具有有效安全生产许可证。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rPr>
                <w:rFonts w:hint="eastAsia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4、具备拟投入本项目的注册建造师的注册证书、安全生产B证、身份证、相关岗位证书、开标前六个月的社保缴费证明材料，八大员岗位证书、项目技术负责人的职称证书。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rPr>
                <w:rFonts w:hint="eastAsia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5、投标人未处于被责令停业。投标资格被取消、财产被接管、冻结、破产状态。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rPr>
                <w:rFonts w:hint="eastAsia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6、省外企业必须办理进赣信息登记、截图并打印。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7、委托人由建造师担任，拟投入建造师不能为在建项目建造师。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rPr>
                <w:rFonts w:hAnsi="宋体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、其他要求：详见</w:t>
            </w:r>
            <w:r>
              <w:rPr>
                <w:rFonts w:hint="eastAsia" w:hAnsi="宋体"/>
                <w:color w:val="auto"/>
                <w:sz w:val="28"/>
                <w:szCs w:val="28"/>
                <w:lang w:eastAsia="zh-CN"/>
              </w:rPr>
              <w:t>简易招标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文件。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8" w:hRule="atLeast"/>
        </w:trPr>
        <w:tc>
          <w:tcPr>
            <w:tcW w:w="32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代理机构：</w:t>
            </w: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（单位章）</w:t>
            </w:r>
          </w:p>
          <w:p>
            <w:pPr>
              <w:pStyle w:val="2"/>
              <w:rPr>
                <w:color w:val="auto"/>
                <w:sz w:val="28"/>
                <w:szCs w:val="28"/>
              </w:rPr>
            </w:pPr>
          </w:p>
          <w:p>
            <w:pPr>
              <w:widowControl/>
              <w:rPr>
                <w:rFonts w:hint="eastAsia"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法定代表人：</w:t>
            </w: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（章）</w:t>
            </w: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color w:val="auto"/>
                <w:spacing w:val="40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202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年 月 日</w:t>
            </w:r>
          </w:p>
          <w:p>
            <w:pPr>
              <w:tabs>
                <w:tab w:val="left" w:pos="840"/>
              </w:tabs>
              <w:spacing w:line="500" w:lineRule="exact"/>
              <w:ind w:left="-63" w:leftChars="-30" w:right="-19" w:rightChars="-9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招标人</w:t>
            </w: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：</w:t>
            </w: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（单位章）</w:t>
            </w:r>
          </w:p>
          <w:p>
            <w:pPr>
              <w:pStyle w:val="2"/>
              <w:rPr>
                <w:color w:val="auto"/>
                <w:sz w:val="28"/>
                <w:szCs w:val="28"/>
              </w:rPr>
            </w:pPr>
          </w:p>
          <w:p>
            <w:pPr>
              <w:widowControl/>
              <w:rPr>
                <w:rFonts w:hint="eastAsia"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法定代表人：</w:t>
            </w: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（章）</w:t>
            </w:r>
          </w:p>
          <w:p>
            <w:pPr>
              <w:widowControl/>
              <w:jc w:val="both"/>
              <w:rPr>
                <w:rFonts w:hAnsi="宋体"/>
                <w:color w:val="auto"/>
                <w:spacing w:val="40"/>
                <w:sz w:val="28"/>
                <w:szCs w:val="28"/>
              </w:rPr>
            </w:pPr>
          </w:p>
          <w:p>
            <w:pPr>
              <w:tabs>
                <w:tab w:val="left" w:pos="840"/>
              </w:tabs>
              <w:spacing w:line="500" w:lineRule="exact"/>
              <w:ind w:right="-19" w:rightChars="-9"/>
              <w:jc w:val="right"/>
              <w:rPr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202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年 月 日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招投标监管机构</w:t>
            </w: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：</w:t>
            </w: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（单位章）</w:t>
            </w:r>
          </w:p>
          <w:p>
            <w:pPr>
              <w:pStyle w:val="2"/>
              <w:rPr>
                <w:color w:val="auto"/>
                <w:sz w:val="28"/>
                <w:szCs w:val="28"/>
              </w:rPr>
            </w:pPr>
          </w:p>
          <w:p>
            <w:pPr>
              <w:widowControl/>
              <w:rPr>
                <w:rFonts w:hint="eastAsia"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经办人：</w:t>
            </w:r>
          </w:p>
          <w:p>
            <w:pPr>
              <w:pStyle w:val="2"/>
            </w:pPr>
          </w:p>
          <w:p>
            <w:pPr>
              <w:pStyle w:val="2"/>
              <w:rPr>
                <w:rFonts w:hint="eastAsia" w:hAnsi="宋体"/>
                <w:b w:val="0"/>
                <w:bCs w:val="0"/>
                <w:color w:val="auto"/>
                <w:spacing w:val="40"/>
                <w:kern w:val="2"/>
                <w:sz w:val="28"/>
                <w:szCs w:val="28"/>
              </w:rPr>
            </w:pPr>
            <w:r>
              <w:rPr>
                <w:rFonts w:hint="eastAsia" w:hAnsi="宋体"/>
                <w:b w:val="0"/>
                <w:bCs w:val="0"/>
                <w:color w:val="auto"/>
                <w:spacing w:val="40"/>
                <w:kern w:val="2"/>
                <w:sz w:val="28"/>
                <w:szCs w:val="28"/>
              </w:rPr>
              <w:t>负责人：</w:t>
            </w:r>
          </w:p>
          <w:p/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 xml:space="preserve"> 202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年 月 日</w:t>
            </w:r>
          </w:p>
          <w:p>
            <w:pPr>
              <w:tabs>
                <w:tab w:val="left" w:pos="840"/>
              </w:tabs>
              <w:spacing w:line="500" w:lineRule="exact"/>
              <w:ind w:left="-63" w:leftChars="-30" w:right="-19" w:rightChars="-9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330A"/>
    <w:rsid w:val="0003043B"/>
    <w:rsid w:val="00292575"/>
    <w:rsid w:val="003021A8"/>
    <w:rsid w:val="004C15E5"/>
    <w:rsid w:val="00570A7C"/>
    <w:rsid w:val="005A4F4E"/>
    <w:rsid w:val="005F2FAD"/>
    <w:rsid w:val="006044CF"/>
    <w:rsid w:val="006742CC"/>
    <w:rsid w:val="00966EAE"/>
    <w:rsid w:val="009F732E"/>
    <w:rsid w:val="00AE2D69"/>
    <w:rsid w:val="00C6126F"/>
    <w:rsid w:val="00D03C69"/>
    <w:rsid w:val="00D3330A"/>
    <w:rsid w:val="00D82880"/>
    <w:rsid w:val="01C5048D"/>
    <w:rsid w:val="049E1A01"/>
    <w:rsid w:val="05504589"/>
    <w:rsid w:val="086F0888"/>
    <w:rsid w:val="08D555E5"/>
    <w:rsid w:val="0D1F337A"/>
    <w:rsid w:val="10413C9D"/>
    <w:rsid w:val="10C80275"/>
    <w:rsid w:val="12DD463A"/>
    <w:rsid w:val="13F112DC"/>
    <w:rsid w:val="191455F9"/>
    <w:rsid w:val="1B4F6AF6"/>
    <w:rsid w:val="2004094F"/>
    <w:rsid w:val="21C24C38"/>
    <w:rsid w:val="252A14AB"/>
    <w:rsid w:val="279E5F65"/>
    <w:rsid w:val="28683933"/>
    <w:rsid w:val="294E0CF0"/>
    <w:rsid w:val="2B7134A3"/>
    <w:rsid w:val="2F7F1F9C"/>
    <w:rsid w:val="324A7599"/>
    <w:rsid w:val="36FE2121"/>
    <w:rsid w:val="371F00F1"/>
    <w:rsid w:val="3AB31255"/>
    <w:rsid w:val="3BD3428E"/>
    <w:rsid w:val="3BEE4C57"/>
    <w:rsid w:val="41053147"/>
    <w:rsid w:val="42D13D23"/>
    <w:rsid w:val="431D1FD6"/>
    <w:rsid w:val="47CE6104"/>
    <w:rsid w:val="4B671BFB"/>
    <w:rsid w:val="4C4A208F"/>
    <w:rsid w:val="4DB35E93"/>
    <w:rsid w:val="50CC3A84"/>
    <w:rsid w:val="5102758A"/>
    <w:rsid w:val="52574C9F"/>
    <w:rsid w:val="52CB2355"/>
    <w:rsid w:val="535A0CD4"/>
    <w:rsid w:val="53B54CDB"/>
    <w:rsid w:val="54311319"/>
    <w:rsid w:val="5E4B1491"/>
    <w:rsid w:val="5E8712FA"/>
    <w:rsid w:val="5F861B7D"/>
    <w:rsid w:val="61EB6BC7"/>
    <w:rsid w:val="623D381F"/>
    <w:rsid w:val="636579D8"/>
    <w:rsid w:val="63DC7F6C"/>
    <w:rsid w:val="67755B73"/>
    <w:rsid w:val="6858759F"/>
    <w:rsid w:val="6F5314C3"/>
    <w:rsid w:val="72D62E42"/>
    <w:rsid w:val="750D2B3C"/>
    <w:rsid w:val="7FF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105</Words>
  <Characters>603</Characters>
  <Lines>5</Lines>
  <Paragraphs>1</Paragraphs>
  <TotalTime>2</TotalTime>
  <ScaleCrop>false</ScaleCrop>
  <LinksUpToDate>false</LinksUpToDate>
  <CharactersWithSpaces>707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2020-01-05T11:16:00Z</dcterms:created>
  <dc:creator>Administrator</dc:creator>
  <cp:lastModifiedBy>星辰之恋</cp:lastModifiedBy>
  <cp:lastPrinted>2021-04-28T06:03:25Z</cp:lastPrinted>
  <dcterms:modified xsi:type="dcterms:W3CDTF">2021-04-28T06:04:40Z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61AD0CE56A2747AE8ED547AFC3853947</vt:lpwstr>
  </property>
</Properties>
</file>