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宋体" w:hAnsi="宋体" w:cs="宋体"/>
          <w:b/>
          <w:color w:val="auto"/>
          <w:kern w:val="0"/>
          <w:sz w:val="44"/>
          <w:szCs w:val="44"/>
          <w:shd w:val="clear" w:color="auto" w:fill="FFFFFF"/>
          <w:lang w:eastAsia="zh-CN"/>
        </w:rPr>
      </w:pPr>
      <w:r>
        <w:rPr>
          <w:rFonts w:hint="eastAsia" w:ascii="宋体" w:hAnsi="宋体" w:cs="宋体"/>
          <w:b/>
          <w:color w:val="auto"/>
          <w:kern w:val="0"/>
          <w:sz w:val="44"/>
          <w:szCs w:val="44"/>
          <w:shd w:val="clear" w:color="auto" w:fill="FFFFFF"/>
          <w:lang w:eastAsia="zh-CN"/>
        </w:rPr>
        <w:t>弋阳县房屋建筑和市政基础设施工程</w:t>
      </w:r>
    </w:p>
    <w:p>
      <w:pPr>
        <w:widowControl/>
        <w:jc w:val="center"/>
        <w:rPr>
          <w:rFonts w:hint="eastAsia" w:ascii="宋体" w:hAnsi="宋体" w:cs="宋体"/>
          <w:b/>
          <w:color w:val="auto"/>
          <w:kern w:val="0"/>
          <w:sz w:val="44"/>
          <w:szCs w:val="44"/>
          <w:shd w:val="clear" w:color="auto" w:fill="FFFFFF"/>
        </w:rPr>
      </w:pPr>
      <w:r>
        <w:rPr>
          <w:rFonts w:hint="eastAsia" w:ascii="宋体" w:hAnsi="宋体" w:cs="宋体"/>
          <w:b/>
          <w:color w:val="auto"/>
          <w:kern w:val="0"/>
          <w:sz w:val="44"/>
          <w:szCs w:val="44"/>
          <w:shd w:val="clear" w:color="auto" w:fill="FFFFFF"/>
        </w:rPr>
        <w:t>简易招标公告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赣建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弋</w:t>
      </w:r>
      <w:r>
        <w:rPr>
          <w:rFonts w:hint="eastAsia" w:ascii="仿宋_GB2312" w:eastAsia="仿宋_GB2312"/>
          <w:sz w:val="28"/>
          <w:szCs w:val="28"/>
          <w:u w:val="single"/>
          <w:lang w:eastAsia="zh-CN"/>
        </w:rPr>
        <w:t>简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招字［20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21</w:t>
      </w:r>
      <w:r>
        <w:rPr>
          <w:rFonts w:hint="eastAsia" w:ascii="仿宋_GB2312" w:eastAsia="仿宋_GB2312"/>
          <w:sz w:val="28"/>
          <w:szCs w:val="28"/>
        </w:rPr>
        <w:t>］第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19</w:t>
      </w:r>
      <w:bookmarkStart w:id="0" w:name="_GoBack"/>
      <w:bookmarkEnd w:id="0"/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号</w:t>
      </w:r>
    </w:p>
    <w:tbl>
      <w:tblPr>
        <w:tblStyle w:val="5"/>
        <w:tblpPr w:leftFromText="180" w:rightFromText="180" w:vertAnchor="text" w:horzAnchor="page" w:tblpX="1247" w:tblpY="217"/>
        <w:tblOverlap w:val="never"/>
        <w:tblW w:w="952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7"/>
        <w:gridCol w:w="903"/>
        <w:gridCol w:w="1801"/>
        <w:gridCol w:w="1319"/>
        <w:gridCol w:w="1024"/>
        <w:gridCol w:w="21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95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工程基本情况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招标人名称</w:t>
            </w:r>
          </w:p>
        </w:tc>
        <w:tc>
          <w:tcPr>
            <w:tcW w:w="715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4"/>
                <w:szCs w:val="24"/>
                <w:lang w:eastAsia="zh-CN"/>
              </w:rPr>
              <w:t>弋阳县叠山镇人民政府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工程名称</w:t>
            </w:r>
          </w:p>
        </w:tc>
        <w:tc>
          <w:tcPr>
            <w:tcW w:w="715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4"/>
                <w:szCs w:val="24"/>
                <w:lang w:eastAsia="zh-CN"/>
              </w:rPr>
              <w:t>弋阳县叠山镇2021年度大中型水库移民后期扶持新建晒谷场等工程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建设地点</w:t>
            </w:r>
          </w:p>
        </w:tc>
        <w:tc>
          <w:tcPr>
            <w:tcW w:w="715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4"/>
                <w:szCs w:val="24"/>
                <w:lang w:eastAsia="zh-CN"/>
              </w:rPr>
              <w:t>弋阳县叠山镇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</w:trPr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建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设内容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715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 </w:t>
            </w:r>
            <w:r>
              <w:rPr>
                <w:rFonts w:hint="eastAsia" w:ascii="宋体" w:hAnsi="宋体" w:cs="宋体"/>
                <w:color w:val="0000FF"/>
                <w:kern w:val="0"/>
                <w:sz w:val="24"/>
                <w:szCs w:val="24"/>
                <w:lang w:eastAsia="zh-CN"/>
              </w:rPr>
              <w:t>1.叠山镇周潭村洋潭组新建晒谷场2134.5平方米，厚0.18米。2.叠山镇马岭村岭上组新建太阳能路灯56盏，其中借电线杆11盏。3.叠山镇周潭村大港背组新建机米房120平方米，长12米、宽10米。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结构类型及层次</w:t>
            </w:r>
          </w:p>
        </w:tc>
        <w:tc>
          <w:tcPr>
            <w:tcW w:w="715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工程立项批准文件</w:t>
            </w:r>
          </w:p>
        </w:tc>
        <w:tc>
          <w:tcPr>
            <w:tcW w:w="715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default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4"/>
                <w:szCs w:val="24"/>
                <w:lang w:eastAsia="zh-CN"/>
              </w:rPr>
              <w:t>弋发改字【</w:t>
            </w:r>
            <w:r>
              <w:rPr>
                <w:rFonts w:hint="eastAsia" w:ascii="宋体" w:hAnsi="宋体" w:cs="宋体"/>
                <w:color w:val="0000FF"/>
                <w:kern w:val="0"/>
                <w:sz w:val="24"/>
                <w:szCs w:val="24"/>
                <w:lang w:val="en-US" w:eastAsia="zh-CN"/>
              </w:rPr>
              <w:t>2021】51号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项目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招标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范围</w:t>
            </w:r>
          </w:p>
        </w:tc>
        <w:tc>
          <w:tcPr>
            <w:tcW w:w="715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本项目施工图纸范围内全部内容,具体详见工程量清单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工程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总投资</w:t>
            </w:r>
          </w:p>
        </w:tc>
        <w:tc>
          <w:tcPr>
            <w:tcW w:w="270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约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55.58万元</w:t>
            </w:r>
          </w:p>
        </w:tc>
        <w:tc>
          <w:tcPr>
            <w:tcW w:w="234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本项目投资</w:t>
            </w:r>
          </w:p>
        </w:tc>
        <w:tc>
          <w:tcPr>
            <w:tcW w:w="21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default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FF"/>
                <w:kern w:val="0"/>
                <w:sz w:val="24"/>
                <w:szCs w:val="24"/>
                <w:lang w:val="en-US" w:eastAsia="zh-CN"/>
              </w:rPr>
              <w:t>约55.58万元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资金来源</w:t>
            </w:r>
          </w:p>
        </w:tc>
        <w:tc>
          <w:tcPr>
            <w:tcW w:w="270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基础设施扶持资金</w:t>
            </w:r>
          </w:p>
        </w:tc>
        <w:tc>
          <w:tcPr>
            <w:tcW w:w="234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资金到位情况</w:t>
            </w:r>
          </w:p>
        </w:tc>
        <w:tc>
          <w:tcPr>
            <w:tcW w:w="21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已落实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承包方式</w:t>
            </w:r>
          </w:p>
        </w:tc>
        <w:tc>
          <w:tcPr>
            <w:tcW w:w="270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施工总承包</w:t>
            </w:r>
          </w:p>
        </w:tc>
        <w:tc>
          <w:tcPr>
            <w:tcW w:w="234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质量要求</w:t>
            </w:r>
          </w:p>
        </w:tc>
        <w:tc>
          <w:tcPr>
            <w:tcW w:w="21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投标单位资质类别及等级</w:t>
            </w:r>
          </w:p>
        </w:tc>
        <w:tc>
          <w:tcPr>
            <w:tcW w:w="715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市政公用工程施工总承包叁级及以上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注册建造师类别和等级</w:t>
            </w:r>
          </w:p>
        </w:tc>
        <w:tc>
          <w:tcPr>
            <w:tcW w:w="715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市政公用工程二级及以上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23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报名（签到）截止时间及地点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时间</w:t>
            </w:r>
          </w:p>
        </w:tc>
        <w:tc>
          <w:tcPr>
            <w:tcW w:w="625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default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202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17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至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202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25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09:30时止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23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Ansi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4"/>
                <w:szCs w:val="24"/>
              </w:rPr>
              <w:t>地点</w:t>
            </w:r>
          </w:p>
        </w:tc>
        <w:tc>
          <w:tcPr>
            <w:tcW w:w="625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hAnsi="宋体"/>
                <w:color w:val="auto"/>
                <w:kern w:val="0"/>
                <w:sz w:val="24"/>
                <w:szCs w:val="24"/>
              </w:rPr>
              <w:t>弋阳</w:t>
            </w:r>
            <w:r>
              <w:rPr>
                <w:rFonts w:hAnsi="宋体"/>
                <w:color w:val="auto"/>
                <w:kern w:val="0"/>
                <w:sz w:val="24"/>
                <w:szCs w:val="24"/>
              </w:rPr>
              <w:t>县公共资源交易中心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 xml:space="preserve"> (弋阳县政务服务中心三楼)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代理机构联系人：</w:t>
            </w:r>
            <w:r>
              <w:rPr>
                <w:rFonts w:hint="eastAsia" w:ascii="宋体" w:hAnsi="宋体"/>
                <w:color w:val="0000FF"/>
                <w:sz w:val="24"/>
                <w:szCs w:val="24"/>
                <w:lang w:eastAsia="zh-CN"/>
              </w:rPr>
              <w:t>邵先生</w:t>
            </w:r>
            <w:r>
              <w:rPr>
                <w:rFonts w:hint="eastAsia" w:ascii="宋体" w:hAnsi="宋体"/>
                <w:color w:val="0000FF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 xml:space="preserve"> 电话：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19979363373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23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hAnsi="宋体"/>
                <w:color w:val="auto"/>
                <w:kern w:val="0"/>
                <w:sz w:val="24"/>
                <w:szCs w:val="24"/>
              </w:rPr>
              <w:t>开标会</w:t>
            </w:r>
          </w:p>
          <w:p>
            <w:pPr>
              <w:widowControl/>
              <w:spacing w:line="400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hAnsi="宋体"/>
                <w:color w:val="auto"/>
                <w:kern w:val="0"/>
                <w:sz w:val="24"/>
                <w:szCs w:val="24"/>
              </w:rPr>
              <w:t>时间及地点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rPr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  <w:kern w:val="0"/>
                <w:sz w:val="24"/>
                <w:szCs w:val="24"/>
              </w:rPr>
              <w:t>时间</w:t>
            </w:r>
          </w:p>
        </w:tc>
        <w:tc>
          <w:tcPr>
            <w:tcW w:w="625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rPr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202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 xml:space="preserve"> 年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25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时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23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Ansi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hAnsi="宋体"/>
                <w:color w:val="auto"/>
                <w:kern w:val="0"/>
                <w:sz w:val="24"/>
                <w:szCs w:val="24"/>
              </w:rPr>
              <w:t>地点</w:t>
            </w:r>
          </w:p>
        </w:tc>
        <w:tc>
          <w:tcPr>
            <w:tcW w:w="625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auto"/>
                <w:sz w:val="24"/>
                <w:szCs w:val="24"/>
              </w:rPr>
            </w:pPr>
            <w:r>
              <w:rPr>
                <w:rFonts w:hint="eastAsia" w:hAnsi="宋体"/>
                <w:color w:val="auto"/>
                <w:kern w:val="0"/>
                <w:sz w:val="24"/>
                <w:szCs w:val="24"/>
              </w:rPr>
              <w:t>弋阳</w:t>
            </w:r>
            <w:r>
              <w:rPr>
                <w:rFonts w:hAnsi="宋体"/>
                <w:color w:val="auto"/>
                <w:kern w:val="0"/>
                <w:sz w:val="24"/>
                <w:szCs w:val="24"/>
              </w:rPr>
              <w:t>县公共资源交易中心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 xml:space="preserve"> (弋阳县政务服务中心三楼)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7" w:hRule="atLeast"/>
        </w:trPr>
        <w:tc>
          <w:tcPr>
            <w:tcW w:w="236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rPr>
                <w:rFonts w:hint="eastAsia" w:eastAsia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hAnsi="宋体"/>
                <w:color w:val="auto"/>
                <w:kern w:val="0"/>
                <w:sz w:val="24"/>
                <w:szCs w:val="24"/>
                <w:lang w:eastAsia="zh-CN"/>
              </w:rPr>
              <w:t>投标人资格要求（查验原件、收下单位盖章的复印件）装订成册</w:t>
            </w:r>
          </w:p>
        </w:tc>
        <w:tc>
          <w:tcPr>
            <w:tcW w:w="71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left"/>
              <w:textAlignment w:val="auto"/>
              <w:rPr>
                <w:rFonts w:hint="eastAsia" w:hAnsi="宋体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hAnsi="宋体"/>
                <w:color w:val="auto"/>
                <w:sz w:val="24"/>
                <w:szCs w:val="24"/>
              </w:rPr>
              <w:t>1、</w:t>
            </w:r>
            <w:r>
              <w:rPr>
                <w:rFonts w:hint="eastAsia" w:hAnsi="宋体"/>
                <w:color w:val="auto"/>
                <w:sz w:val="24"/>
                <w:szCs w:val="24"/>
                <w:lang w:eastAsia="zh-CN"/>
              </w:rPr>
              <w:t>具备独立法人资格，相应资质证书及等级。（可提供印有可查询的二维码的企业资质证书复印件）。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left"/>
              <w:textAlignment w:val="auto"/>
              <w:rPr>
                <w:rFonts w:hint="eastAsia" w:hAnsi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hAnsi="宋体"/>
                <w:color w:val="auto"/>
                <w:sz w:val="24"/>
                <w:szCs w:val="24"/>
              </w:rPr>
              <w:t>2、</w:t>
            </w:r>
            <w:r>
              <w:rPr>
                <w:rFonts w:hint="eastAsia" w:hAnsi="宋体"/>
                <w:color w:val="auto"/>
                <w:sz w:val="24"/>
                <w:szCs w:val="24"/>
                <w:lang w:eastAsia="zh-CN"/>
              </w:rPr>
              <w:t>具有有效营业执照证书。</w:t>
            </w:r>
          </w:p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textAlignment w:val="auto"/>
              <w:rPr>
                <w:rFonts w:hint="eastAsia" w:hAnsi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hAnsi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3、具有有效安全生产许可证。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textAlignment w:val="auto"/>
              <w:rPr>
                <w:rFonts w:hint="eastAsia" w:hAnsi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hAnsi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4、具备拟投入本项目的注册建造师的注册证书、安全生产B证、身份证、相关岗位证书、开标前六个月的社保缴费证明材料，八大员岗位证书、项目技术负责人的职称证书。</w:t>
            </w:r>
          </w:p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textAlignment w:val="auto"/>
              <w:rPr>
                <w:rFonts w:hint="eastAsia" w:hAnsi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hAnsi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5、投标人未处于被责令停业。投标资格被取消、财产被接管、冻结、破产状态。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textAlignment w:val="auto"/>
              <w:rPr>
                <w:rFonts w:hint="eastAsia" w:hAnsi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hAnsi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6、省外企业必须办理进赣信息登记、截图并打印。</w:t>
            </w:r>
          </w:p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textAlignment w:val="auto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 w:hAnsi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7、委托人由建造师担任，拟投入建造师不能为在建项目建造师。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left"/>
              <w:textAlignment w:val="auto"/>
              <w:rPr>
                <w:rFonts w:hAnsi="宋体"/>
                <w:color w:val="auto"/>
                <w:sz w:val="24"/>
                <w:szCs w:val="24"/>
              </w:rPr>
            </w:pPr>
            <w:r>
              <w:rPr>
                <w:rFonts w:hint="eastAsia" w:hAnsi="宋体"/>
                <w:color w:val="auto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hAnsi="宋体"/>
                <w:color w:val="auto"/>
                <w:sz w:val="24"/>
                <w:szCs w:val="24"/>
              </w:rPr>
              <w:t>、其他要求：详见</w:t>
            </w:r>
            <w:r>
              <w:rPr>
                <w:rFonts w:hint="eastAsia" w:hAnsi="宋体"/>
                <w:color w:val="auto"/>
                <w:sz w:val="24"/>
                <w:szCs w:val="24"/>
                <w:lang w:eastAsia="zh-CN"/>
              </w:rPr>
              <w:t>简易招标</w:t>
            </w:r>
            <w:r>
              <w:rPr>
                <w:rFonts w:hint="eastAsia" w:hAnsi="宋体"/>
                <w:color w:val="auto"/>
                <w:sz w:val="24"/>
                <w:szCs w:val="24"/>
              </w:rPr>
              <w:t>文件。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8" w:hRule="atLeast"/>
        </w:trPr>
        <w:tc>
          <w:tcPr>
            <w:tcW w:w="327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Ansi="宋体"/>
                <w:color w:val="auto"/>
                <w:spacing w:val="40"/>
                <w:sz w:val="24"/>
                <w:szCs w:val="24"/>
              </w:rPr>
            </w:pPr>
          </w:p>
          <w:p>
            <w:pPr>
              <w:widowControl/>
              <w:rPr>
                <w:rFonts w:hAnsi="宋体"/>
                <w:color w:val="auto"/>
                <w:spacing w:val="40"/>
                <w:sz w:val="24"/>
                <w:szCs w:val="24"/>
              </w:rPr>
            </w:pPr>
            <w:r>
              <w:rPr>
                <w:rFonts w:hAnsi="宋体"/>
                <w:color w:val="auto"/>
                <w:spacing w:val="40"/>
                <w:sz w:val="24"/>
                <w:szCs w:val="24"/>
              </w:rPr>
              <w:t>代理机构：</w:t>
            </w:r>
          </w:p>
          <w:p>
            <w:pPr>
              <w:widowControl/>
              <w:jc w:val="right"/>
              <w:rPr>
                <w:rFonts w:hAnsi="宋体"/>
                <w:color w:val="auto"/>
                <w:spacing w:val="40"/>
                <w:sz w:val="24"/>
                <w:szCs w:val="24"/>
              </w:rPr>
            </w:pPr>
          </w:p>
          <w:p>
            <w:pPr>
              <w:widowControl/>
              <w:jc w:val="right"/>
              <w:rPr>
                <w:rFonts w:hAnsi="宋体"/>
                <w:color w:val="auto"/>
                <w:spacing w:val="40"/>
                <w:sz w:val="24"/>
                <w:szCs w:val="24"/>
              </w:rPr>
            </w:pPr>
            <w:r>
              <w:rPr>
                <w:rFonts w:hAnsi="宋体"/>
                <w:color w:val="auto"/>
                <w:spacing w:val="40"/>
                <w:sz w:val="24"/>
                <w:szCs w:val="24"/>
              </w:rPr>
              <w:t>（单位章）</w:t>
            </w:r>
          </w:p>
          <w:p>
            <w:pPr>
              <w:pStyle w:val="2"/>
              <w:rPr>
                <w:color w:val="auto"/>
                <w:sz w:val="24"/>
                <w:szCs w:val="24"/>
              </w:rPr>
            </w:pPr>
          </w:p>
          <w:p>
            <w:pPr>
              <w:widowControl/>
              <w:rPr>
                <w:rFonts w:hint="eastAsia" w:hAnsi="宋体"/>
                <w:color w:val="auto"/>
                <w:spacing w:val="40"/>
                <w:sz w:val="24"/>
                <w:szCs w:val="24"/>
              </w:rPr>
            </w:pPr>
            <w:r>
              <w:rPr>
                <w:rFonts w:hint="eastAsia" w:hAnsi="宋体"/>
                <w:color w:val="auto"/>
                <w:spacing w:val="40"/>
                <w:sz w:val="24"/>
                <w:szCs w:val="24"/>
              </w:rPr>
              <w:t>法定代表人：</w:t>
            </w:r>
          </w:p>
          <w:p>
            <w:pPr>
              <w:pStyle w:val="2"/>
              <w:rPr>
                <w:rFonts w:hint="eastAsia"/>
              </w:rPr>
            </w:pPr>
          </w:p>
          <w:p>
            <w:pPr>
              <w:widowControl/>
              <w:jc w:val="right"/>
              <w:rPr>
                <w:rFonts w:hAnsi="宋体"/>
                <w:color w:val="auto"/>
                <w:spacing w:val="40"/>
                <w:sz w:val="24"/>
                <w:szCs w:val="24"/>
              </w:rPr>
            </w:pPr>
            <w:r>
              <w:rPr>
                <w:rFonts w:hint="eastAsia" w:hAnsi="宋体"/>
                <w:color w:val="auto"/>
                <w:spacing w:val="40"/>
                <w:sz w:val="24"/>
                <w:szCs w:val="24"/>
              </w:rPr>
              <w:t>（章）</w:t>
            </w:r>
          </w:p>
          <w:p>
            <w:pPr>
              <w:widowControl/>
              <w:jc w:val="right"/>
              <w:rPr>
                <w:rFonts w:hAnsi="宋体"/>
                <w:color w:val="auto"/>
                <w:spacing w:val="40"/>
                <w:sz w:val="24"/>
                <w:szCs w:val="24"/>
              </w:rPr>
            </w:pPr>
          </w:p>
          <w:p>
            <w:pPr>
              <w:pStyle w:val="2"/>
            </w:pPr>
          </w:p>
          <w:p>
            <w:pPr>
              <w:widowControl/>
              <w:jc w:val="right"/>
              <w:rPr>
                <w:color w:val="auto"/>
                <w:spacing w:val="40"/>
                <w:sz w:val="24"/>
                <w:szCs w:val="24"/>
              </w:rPr>
            </w:pPr>
            <w:r>
              <w:rPr>
                <w:rFonts w:hint="eastAsia" w:hAnsi="宋体"/>
                <w:color w:val="auto"/>
                <w:spacing w:val="40"/>
                <w:sz w:val="24"/>
                <w:szCs w:val="24"/>
              </w:rPr>
              <w:t>202</w:t>
            </w:r>
            <w:r>
              <w:rPr>
                <w:rFonts w:hint="eastAsia" w:hAnsi="宋体"/>
                <w:color w:val="auto"/>
                <w:spacing w:val="4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hAnsi="宋体"/>
                <w:color w:val="auto"/>
                <w:spacing w:val="40"/>
                <w:sz w:val="24"/>
                <w:szCs w:val="24"/>
              </w:rPr>
              <w:t>年 月 日</w:t>
            </w:r>
          </w:p>
          <w:p>
            <w:pPr>
              <w:tabs>
                <w:tab w:val="left" w:pos="840"/>
              </w:tabs>
              <w:spacing w:line="500" w:lineRule="exact"/>
              <w:ind w:left="-63" w:leftChars="-30" w:right="-19" w:rightChars="-9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Ansi="宋体"/>
                <w:color w:val="auto"/>
                <w:spacing w:val="40"/>
                <w:sz w:val="24"/>
                <w:szCs w:val="24"/>
              </w:rPr>
            </w:pPr>
            <w:r>
              <w:rPr>
                <w:rFonts w:hint="eastAsia" w:hAnsi="宋体"/>
                <w:color w:val="auto"/>
                <w:spacing w:val="40"/>
                <w:sz w:val="24"/>
                <w:szCs w:val="24"/>
              </w:rPr>
              <w:t>招标人</w:t>
            </w:r>
            <w:r>
              <w:rPr>
                <w:rFonts w:hAnsi="宋体"/>
                <w:color w:val="auto"/>
                <w:spacing w:val="40"/>
                <w:sz w:val="24"/>
                <w:szCs w:val="24"/>
              </w:rPr>
              <w:t>：</w:t>
            </w:r>
          </w:p>
          <w:p>
            <w:pPr>
              <w:widowControl/>
              <w:jc w:val="right"/>
              <w:rPr>
                <w:rFonts w:hAnsi="宋体"/>
                <w:color w:val="auto"/>
                <w:spacing w:val="40"/>
                <w:sz w:val="24"/>
                <w:szCs w:val="24"/>
              </w:rPr>
            </w:pPr>
          </w:p>
          <w:p>
            <w:pPr>
              <w:widowControl/>
              <w:jc w:val="right"/>
              <w:rPr>
                <w:rFonts w:hAnsi="宋体"/>
                <w:color w:val="auto"/>
                <w:spacing w:val="40"/>
                <w:sz w:val="24"/>
                <w:szCs w:val="24"/>
              </w:rPr>
            </w:pPr>
          </w:p>
          <w:p>
            <w:pPr>
              <w:widowControl/>
              <w:jc w:val="right"/>
              <w:rPr>
                <w:rFonts w:hAnsi="宋体"/>
                <w:color w:val="auto"/>
                <w:spacing w:val="40"/>
                <w:sz w:val="24"/>
                <w:szCs w:val="24"/>
              </w:rPr>
            </w:pPr>
            <w:r>
              <w:rPr>
                <w:rFonts w:hAnsi="宋体"/>
                <w:color w:val="auto"/>
                <w:spacing w:val="40"/>
                <w:sz w:val="24"/>
                <w:szCs w:val="24"/>
              </w:rPr>
              <w:t>（单位章）</w:t>
            </w:r>
          </w:p>
          <w:p>
            <w:pPr>
              <w:pStyle w:val="2"/>
              <w:rPr>
                <w:color w:val="auto"/>
                <w:sz w:val="24"/>
                <w:szCs w:val="24"/>
              </w:rPr>
            </w:pPr>
          </w:p>
          <w:p>
            <w:pPr>
              <w:widowControl/>
              <w:rPr>
                <w:rFonts w:hint="eastAsia" w:hAnsi="宋体"/>
                <w:color w:val="auto"/>
                <w:spacing w:val="40"/>
                <w:sz w:val="24"/>
                <w:szCs w:val="24"/>
              </w:rPr>
            </w:pPr>
            <w:r>
              <w:rPr>
                <w:rFonts w:hint="eastAsia" w:hAnsi="宋体"/>
                <w:color w:val="auto"/>
                <w:spacing w:val="40"/>
                <w:sz w:val="24"/>
                <w:szCs w:val="24"/>
              </w:rPr>
              <w:t>法定代表人：</w:t>
            </w:r>
          </w:p>
          <w:p>
            <w:pPr>
              <w:pStyle w:val="2"/>
              <w:rPr>
                <w:rFonts w:hint="eastAsia"/>
              </w:rPr>
            </w:pPr>
          </w:p>
          <w:p>
            <w:pPr>
              <w:widowControl/>
              <w:jc w:val="right"/>
              <w:rPr>
                <w:rFonts w:hAnsi="宋体"/>
                <w:color w:val="auto"/>
                <w:spacing w:val="40"/>
                <w:sz w:val="24"/>
                <w:szCs w:val="24"/>
              </w:rPr>
            </w:pPr>
            <w:r>
              <w:rPr>
                <w:rFonts w:hint="eastAsia" w:hAnsi="宋体"/>
                <w:color w:val="auto"/>
                <w:spacing w:val="40"/>
                <w:sz w:val="24"/>
                <w:szCs w:val="24"/>
              </w:rPr>
              <w:t>（章）</w:t>
            </w:r>
          </w:p>
          <w:p>
            <w:pPr>
              <w:widowControl/>
              <w:jc w:val="both"/>
              <w:rPr>
                <w:rFonts w:hAnsi="宋体"/>
                <w:color w:val="auto"/>
                <w:spacing w:val="40"/>
                <w:sz w:val="24"/>
                <w:szCs w:val="24"/>
              </w:rPr>
            </w:pPr>
          </w:p>
          <w:p>
            <w:pPr>
              <w:tabs>
                <w:tab w:val="left" w:pos="840"/>
              </w:tabs>
              <w:spacing w:line="500" w:lineRule="exact"/>
              <w:ind w:right="-19" w:rightChars="-9"/>
              <w:jc w:val="right"/>
              <w:rPr>
                <w:color w:val="auto"/>
                <w:sz w:val="24"/>
                <w:szCs w:val="24"/>
              </w:rPr>
            </w:pPr>
            <w:r>
              <w:rPr>
                <w:rFonts w:hint="eastAsia" w:hAnsi="宋体"/>
                <w:color w:val="auto"/>
                <w:spacing w:val="40"/>
                <w:sz w:val="24"/>
                <w:szCs w:val="24"/>
              </w:rPr>
              <w:t>202</w:t>
            </w:r>
            <w:r>
              <w:rPr>
                <w:rFonts w:hint="eastAsia" w:hAnsi="宋体"/>
                <w:color w:val="auto"/>
                <w:spacing w:val="4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hAnsi="宋体"/>
                <w:color w:val="auto"/>
                <w:spacing w:val="40"/>
                <w:sz w:val="24"/>
                <w:szCs w:val="24"/>
              </w:rPr>
              <w:t>年 月 日</w:t>
            </w:r>
          </w:p>
        </w:tc>
        <w:tc>
          <w:tcPr>
            <w:tcW w:w="3135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Ansi="宋体"/>
                <w:color w:val="auto"/>
                <w:spacing w:val="40"/>
                <w:sz w:val="24"/>
                <w:szCs w:val="24"/>
              </w:rPr>
            </w:pPr>
            <w:r>
              <w:rPr>
                <w:rFonts w:hint="eastAsia" w:hAnsi="宋体"/>
                <w:color w:val="auto"/>
                <w:spacing w:val="40"/>
                <w:sz w:val="24"/>
                <w:szCs w:val="24"/>
              </w:rPr>
              <w:t>招投标监管机构</w:t>
            </w:r>
            <w:r>
              <w:rPr>
                <w:rFonts w:hAnsi="宋体"/>
                <w:color w:val="auto"/>
                <w:spacing w:val="40"/>
                <w:sz w:val="24"/>
                <w:szCs w:val="24"/>
              </w:rPr>
              <w:t>：</w:t>
            </w:r>
          </w:p>
          <w:p>
            <w:pPr>
              <w:widowControl/>
              <w:jc w:val="both"/>
              <w:rPr>
                <w:rFonts w:hAnsi="宋体"/>
                <w:color w:val="auto"/>
                <w:spacing w:val="40"/>
                <w:sz w:val="24"/>
                <w:szCs w:val="24"/>
              </w:rPr>
            </w:pPr>
          </w:p>
          <w:p>
            <w:pPr>
              <w:widowControl/>
              <w:jc w:val="right"/>
              <w:rPr>
                <w:rFonts w:hAnsi="宋体"/>
                <w:color w:val="auto"/>
                <w:spacing w:val="40"/>
                <w:sz w:val="24"/>
                <w:szCs w:val="24"/>
              </w:rPr>
            </w:pPr>
            <w:r>
              <w:rPr>
                <w:rFonts w:hAnsi="宋体"/>
                <w:color w:val="auto"/>
                <w:spacing w:val="40"/>
                <w:sz w:val="24"/>
                <w:szCs w:val="24"/>
              </w:rPr>
              <w:t>（单位章）</w:t>
            </w:r>
          </w:p>
          <w:p>
            <w:pPr>
              <w:pStyle w:val="2"/>
              <w:rPr>
                <w:color w:val="auto"/>
                <w:sz w:val="24"/>
                <w:szCs w:val="24"/>
              </w:rPr>
            </w:pPr>
          </w:p>
          <w:p>
            <w:pPr>
              <w:pStyle w:val="2"/>
              <w:rPr>
                <w:sz w:val="24"/>
                <w:szCs w:val="24"/>
              </w:rPr>
            </w:pPr>
            <w:r>
              <w:rPr>
                <w:rFonts w:hint="eastAsia" w:hAnsi="宋体"/>
                <w:color w:val="auto"/>
                <w:spacing w:val="40"/>
                <w:sz w:val="24"/>
                <w:szCs w:val="24"/>
              </w:rPr>
              <w:t>经办人：</w:t>
            </w:r>
          </w:p>
          <w:p>
            <w:pPr>
              <w:pStyle w:val="2"/>
              <w:rPr>
                <w:rFonts w:hint="eastAsia" w:hAnsi="宋体"/>
                <w:b w:val="0"/>
                <w:bCs w:val="0"/>
                <w:color w:val="auto"/>
                <w:spacing w:val="40"/>
                <w:kern w:val="2"/>
                <w:sz w:val="24"/>
                <w:szCs w:val="24"/>
              </w:rPr>
            </w:pPr>
            <w:r>
              <w:rPr>
                <w:rFonts w:hint="eastAsia" w:hAnsi="宋体"/>
                <w:b w:val="0"/>
                <w:bCs w:val="0"/>
                <w:color w:val="auto"/>
                <w:spacing w:val="40"/>
                <w:kern w:val="2"/>
                <w:sz w:val="24"/>
                <w:szCs w:val="24"/>
              </w:rPr>
              <w:t>负责人：</w:t>
            </w:r>
          </w:p>
          <w:p>
            <w:pPr>
              <w:pStyle w:val="2"/>
            </w:pPr>
          </w:p>
          <w:p>
            <w:pPr>
              <w:tabs>
                <w:tab w:val="left" w:pos="840"/>
              </w:tabs>
              <w:spacing w:line="500" w:lineRule="exact"/>
              <w:ind w:right="-19" w:rightChars="-9"/>
              <w:jc w:val="right"/>
              <w:rPr>
                <w:color w:val="auto"/>
                <w:sz w:val="24"/>
                <w:szCs w:val="24"/>
              </w:rPr>
            </w:pPr>
            <w:r>
              <w:rPr>
                <w:rFonts w:hint="eastAsia" w:hAnsi="宋体"/>
                <w:color w:val="auto"/>
                <w:spacing w:val="40"/>
                <w:sz w:val="24"/>
                <w:szCs w:val="24"/>
              </w:rPr>
              <w:t xml:space="preserve"> 202</w:t>
            </w:r>
            <w:r>
              <w:rPr>
                <w:rFonts w:hint="eastAsia" w:hAnsi="宋体"/>
                <w:color w:val="auto"/>
                <w:spacing w:val="4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hAnsi="宋体"/>
                <w:color w:val="auto"/>
                <w:spacing w:val="40"/>
                <w:sz w:val="24"/>
                <w:szCs w:val="24"/>
              </w:rPr>
              <w:t>年 月 日</w:t>
            </w:r>
          </w:p>
        </w:tc>
      </w:tr>
    </w:tbl>
    <w:p>
      <w:pPr>
        <w:rPr>
          <w:color w:val="auto"/>
        </w:rPr>
      </w:pPr>
    </w:p>
    <w:sectPr>
      <w:footerReference r:id="rId3" w:type="default"/>
      <w:pgSz w:w="11906" w:h="16838"/>
      <w:pgMar w:top="1134" w:right="1417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330A"/>
    <w:rsid w:val="0003043B"/>
    <w:rsid w:val="00292575"/>
    <w:rsid w:val="003021A8"/>
    <w:rsid w:val="004C15E5"/>
    <w:rsid w:val="00570A7C"/>
    <w:rsid w:val="005A4F4E"/>
    <w:rsid w:val="005F2FAD"/>
    <w:rsid w:val="006044CF"/>
    <w:rsid w:val="006742CC"/>
    <w:rsid w:val="00966EAE"/>
    <w:rsid w:val="009F732E"/>
    <w:rsid w:val="00AE2D69"/>
    <w:rsid w:val="00C6126F"/>
    <w:rsid w:val="00D03C69"/>
    <w:rsid w:val="00D3330A"/>
    <w:rsid w:val="00D82880"/>
    <w:rsid w:val="01C5048D"/>
    <w:rsid w:val="049E1A01"/>
    <w:rsid w:val="05504589"/>
    <w:rsid w:val="086F0888"/>
    <w:rsid w:val="08D555E5"/>
    <w:rsid w:val="0D1F337A"/>
    <w:rsid w:val="0DBB3E66"/>
    <w:rsid w:val="0E1671B4"/>
    <w:rsid w:val="10413C9D"/>
    <w:rsid w:val="10C80275"/>
    <w:rsid w:val="12DD463A"/>
    <w:rsid w:val="13F112DC"/>
    <w:rsid w:val="191455F9"/>
    <w:rsid w:val="1B4F6AF6"/>
    <w:rsid w:val="2004094F"/>
    <w:rsid w:val="21C24C38"/>
    <w:rsid w:val="252A14AB"/>
    <w:rsid w:val="279E5F65"/>
    <w:rsid w:val="28683933"/>
    <w:rsid w:val="294E0CF0"/>
    <w:rsid w:val="2B7134A3"/>
    <w:rsid w:val="2F7F1F9C"/>
    <w:rsid w:val="324A7599"/>
    <w:rsid w:val="36FE2121"/>
    <w:rsid w:val="371F00F1"/>
    <w:rsid w:val="3AB31255"/>
    <w:rsid w:val="3BD3428E"/>
    <w:rsid w:val="3BEE4C57"/>
    <w:rsid w:val="3E4E4792"/>
    <w:rsid w:val="40596B9D"/>
    <w:rsid w:val="41053147"/>
    <w:rsid w:val="42D13D23"/>
    <w:rsid w:val="431D1FD6"/>
    <w:rsid w:val="47CE6104"/>
    <w:rsid w:val="4B671BFB"/>
    <w:rsid w:val="4C4A208F"/>
    <w:rsid w:val="4DB35E93"/>
    <w:rsid w:val="50CC3A84"/>
    <w:rsid w:val="5102758A"/>
    <w:rsid w:val="514B7512"/>
    <w:rsid w:val="52574C9F"/>
    <w:rsid w:val="52CB2355"/>
    <w:rsid w:val="535A0CD4"/>
    <w:rsid w:val="53B54CDB"/>
    <w:rsid w:val="54311319"/>
    <w:rsid w:val="5E4B1491"/>
    <w:rsid w:val="5E8712FA"/>
    <w:rsid w:val="5F861B7D"/>
    <w:rsid w:val="61EB6BC7"/>
    <w:rsid w:val="623D381F"/>
    <w:rsid w:val="636579D8"/>
    <w:rsid w:val="63DC7F6C"/>
    <w:rsid w:val="67755B73"/>
    <w:rsid w:val="6858759F"/>
    <w:rsid w:val="6F5314C3"/>
    <w:rsid w:val="72D62E42"/>
    <w:rsid w:val="750D2B3C"/>
    <w:rsid w:val="7FF8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3</Pages>
  <Words>105</Words>
  <Characters>603</Characters>
  <Lines>5</Lines>
  <Paragraphs>1</Paragraphs>
  <TotalTime>2</TotalTime>
  <ScaleCrop>false</ScaleCrop>
  <LinksUpToDate>false</LinksUpToDate>
  <CharactersWithSpaces>707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2020-01-05T11:16:00Z</dcterms:created>
  <dc:creator>Administrator</dc:creator>
  <cp:lastModifiedBy>星辰之恋</cp:lastModifiedBy>
  <cp:lastPrinted>2021-06-17T01:02:00Z</cp:lastPrinted>
  <dcterms:modified xsi:type="dcterms:W3CDTF">2021-06-17T08:38:30Z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61AD0CE56A2747AE8ED547AFC3853947</vt:lpwstr>
  </property>
</Properties>
</file>