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AE9D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“十五五”规划基本思路起草素材</w:t>
      </w:r>
    </w:p>
    <w:p w14:paraId="2F7685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弋阳县住房和城乡建设局</w:t>
      </w:r>
    </w:p>
    <w:p w14:paraId="7A0E1379">
      <w:pPr>
        <w:pStyle w:val="2"/>
        <w:jc w:val="center"/>
        <w:rPr>
          <w:rFonts w:hint="default"/>
          <w:lang w:val="en-US" w:eastAsia="zh-CN"/>
        </w:rPr>
      </w:pPr>
      <w:r>
        <w:rPr>
          <w:rFonts w:hint="eastAsia" w:ascii="楷体_GB2312" w:hAnsi="楷体_GB2312" w:eastAsia="楷体_GB2312" w:cs="楷体_GB2312"/>
          <w:sz w:val="32"/>
          <w:szCs w:val="32"/>
          <w:lang w:val="en-US" w:eastAsia="zh-CN"/>
        </w:rPr>
        <w:t>2024.8.22</w:t>
      </w:r>
    </w:p>
    <w:p w14:paraId="5E44436D">
      <w:pPr>
        <w:pStyle w:val="2"/>
        <w:numPr>
          <w:ilvl w:val="0"/>
          <w:numId w:val="0"/>
        </w:numPr>
        <w:ind w:firstLine="640" w:firstLineChars="200"/>
        <w:rPr>
          <w:rFonts w:hint="eastAsia" w:ascii="仿宋_GB2312" w:hAnsi="仿宋_GB2312" w:eastAsia="仿宋_GB2312" w:cs="仿宋_GB2312"/>
          <w:sz w:val="32"/>
          <w:szCs w:val="32"/>
          <w:lang w:val="en-US" w:eastAsia="zh-CN"/>
        </w:rPr>
      </w:pPr>
    </w:p>
    <w:p w14:paraId="3745521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根据“十五五”规划起草工作要求，现将我局“十四五”工作主要任务完成情况及十五五工作思路汇报如下：</w:t>
      </w:r>
    </w:p>
    <w:p w14:paraId="1D73C5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一、十四五本领域的经验做法和成绩</w:t>
      </w:r>
    </w:p>
    <w:p w14:paraId="5E0ADDAF">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bidi="ar"/>
        </w:rPr>
      </w:pPr>
      <w:r>
        <w:rPr>
          <w:rFonts w:hint="eastAsia" w:ascii="楷体_GB2312" w:hAnsi="楷体_GB2312" w:eastAsia="楷体_GB2312" w:cs="楷体_GB2312"/>
          <w:sz w:val="32"/>
          <w:szCs w:val="32"/>
          <w:lang w:bidi="ar"/>
        </w:rPr>
        <w:t>（一）主要目标指标进展情况。</w:t>
      </w:r>
      <w:r>
        <w:rPr>
          <w:rFonts w:hint="eastAsia" w:ascii="仿宋_GB2312" w:hAnsi="仿宋_GB2312" w:eastAsia="仿宋_GB2312" w:cs="仿宋_GB2312"/>
          <w:sz w:val="32"/>
          <w:szCs w:val="32"/>
          <w:lang w:val="en-US" w:eastAsia="zh-CN" w:bidi="ar"/>
        </w:rPr>
        <w:t>县住房和城乡建设局主要指标有</w:t>
      </w:r>
      <w:r>
        <w:rPr>
          <w:rFonts w:hint="eastAsia" w:ascii="仿宋_GB2312" w:hAnsi="仿宋_GB2312" w:eastAsia="仿宋_GB2312" w:cs="仿宋_GB2312"/>
          <w:color w:val="000000"/>
          <w:kern w:val="0"/>
          <w:sz w:val="32"/>
          <w:szCs w:val="32"/>
          <w:lang w:bidi="ar"/>
        </w:rPr>
        <w:t>常住人口城镇化率</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我们预期到2025年常住人口城镇化率达到57%。</w:t>
      </w:r>
    </w:p>
    <w:p w14:paraId="4D4F29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bidi="ar"/>
        </w:rPr>
      </w:pPr>
      <w:r>
        <w:rPr>
          <w:rFonts w:hint="eastAsia" w:ascii="楷体_GB2312" w:hAnsi="楷体_GB2312" w:eastAsia="楷体_GB2312" w:cs="楷体_GB2312"/>
          <w:sz w:val="32"/>
          <w:szCs w:val="32"/>
          <w:lang w:bidi="ar"/>
        </w:rPr>
        <w:t>（二）重大战略任务落实情况。</w:t>
      </w:r>
      <w:r>
        <w:rPr>
          <w:rFonts w:hint="eastAsia" w:ascii="Arial" w:hAnsi="Arial" w:eastAsia="仿宋_GB2312" w:cs="Arial"/>
          <w:sz w:val="32"/>
          <w:szCs w:val="32"/>
          <w:lang w:val="en-US" w:eastAsia="zh-CN" w:bidi="ar"/>
        </w:rPr>
        <w:t>县住房和城乡建设局主要承担</w:t>
      </w:r>
      <w:r>
        <w:rPr>
          <w:rFonts w:hint="eastAsia" w:ascii="Arial" w:hAnsi="Arial" w:eastAsia="仿宋_GB2312" w:cs="Arial"/>
          <w:sz w:val="32"/>
          <w:szCs w:val="32"/>
          <w:lang w:bidi="ar"/>
        </w:rPr>
        <w:t>美丽幸福新城市</w:t>
      </w:r>
      <w:r>
        <w:rPr>
          <w:rFonts w:hint="eastAsia" w:ascii="Arial" w:hAnsi="Arial" w:eastAsia="仿宋_GB2312" w:cs="Arial"/>
          <w:sz w:val="32"/>
          <w:szCs w:val="32"/>
          <w:lang w:val="en-US" w:eastAsia="zh-CN" w:bidi="ar"/>
        </w:rPr>
        <w:t>重大任务、美丽集镇建设任务、绿色建筑发展。在落实美丽幸福新城市建设任务中，我们坚持以城市功能与品质提升为抓手，切实推进新城市建设</w:t>
      </w:r>
      <w:r>
        <w:rPr>
          <w:rFonts w:hint="eastAsia" w:ascii="Arial" w:hAnsi="Arial" w:eastAsia="仿宋_GB2312" w:cs="Arial"/>
          <w:sz w:val="32"/>
          <w:szCs w:val="32"/>
          <w:lang w:eastAsia="zh-CN" w:bidi="ar"/>
        </w:rPr>
        <w:t>，</w:t>
      </w:r>
      <w:r>
        <w:rPr>
          <w:rFonts w:hint="eastAsia" w:ascii="Arial" w:hAnsi="Arial" w:eastAsia="仿宋_GB2312" w:cs="Arial"/>
          <w:sz w:val="32"/>
          <w:szCs w:val="32"/>
          <w:lang w:bidi="ar"/>
        </w:rPr>
        <w:t>202</w:t>
      </w:r>
      <w:r>
        <w:rPr>
          <w:rFonts w:hint="eastAsia" w:ascii="Arial" w:hAnsi="Arial" w:eastAsia="仿宋_GB2312" w:cs="Arial"/>
          <w:sz w:val="32"/>
          <w:szCs w:val="32"/>
          <w:lang w:val="en-US" w:eastAsia="zh-CN" w:bidi="ar"/>
        </w:rPr>
        <w:t>4</w:t>
      </w:r>
      <w:r>
        <w:rPr>
          <w:rFonts w:hint="eastAsia" w:ascii="Arial" w:hAnsi="Arial" w:eastAsia="仿宋_GB2312" w:cs="Arial"/>
          <w:sz w:val="32"/>
          <w:szCs w:val="32"/>
          <w:lang w:bidi="ar"/>
        </w:rPr>
        <w:t>年，我县实施城市功能与品质提升项目</w:t>
      </w:r>
      <w:r>
        <w:rPr>
          <w:rFonts w:hint="eastAsia" w:ascii="Arial" w:hAnsi="Arial" w:eastAsia="仿宋_GB2312" w:cs="Arial"/>
          <w:sz w:val="32"/>
          <w:szCs w:val="32"/>
          <w:lang w:val="en-US" w:eastAsia="zh-CN" w:bidi="ar"/>
        </w:rPr>
        <w:t>72</w:t>
      </w:r>
      <w:r>
        <w:rPr>
          <w:rFonts w:hint="eastAsia" w:ascii="Arial" w:hAnsi="Arial" w:eastAsia="仿宋_GB2312" w:cs="Arial"/>
          <w:sz w:val="32"/>
          <w:szCs w:val="32"/>
          <w:lang w:bidi="ar"/>
        </w:rPr>
        <w:t>个，总投资</w:t>
      </w:r>
      <w:r>
        <w:rPr>
          <w:rFonts w:hint="eastAsia" w:ascii="Arial" w:hAnsi="Arial" w:eastAsia="仿宋_GB2312" w:cs="Arial"/>
          <w:sz w:val="32"/>
          <w:szCs w:val="32"/>
          <w:lang w:val="en-US" w:eastAsia="zh-CN" w:bidi="ar"/>
        </w:rPr>
        <w:t>118.07</w:t>
      </w:r>
      <w:r>
        <w:rPr>
          <w:rFonts w:hint="eastAsia" w:ascii="Arial" w:hAnsi="Arial" w:eastAsia="仿宋_GB2312" w:cs="Arial"/>
          <w:sz w:val="32"/>
          <w:szCs w:val="32"/>
          <w:lang w:bidi="ar"/>
        </w:rPr>
        <w:t>亿元，</w:t>
      </w:r>
      <w:r>
        <w:rPr>
          <w:rFonts w:hint="eastAsia" w:ascii="仿宋" w:hAnsi="仿宋" w:eastAsia="仿宋" w:cs="仿宋"/>
          <w:color w:val="auto"/>
          <w:sz w:val="32"/>
          <w:szCs w:val="32"/>
          <w:lang w:val="en-US" w:eastAsia="zh-CN" w:bidi="ar"/>
        </w:rPr>
        <w:t>截至8月底，已完工项目19个，在建项目53个，已完成投资40.25亿元。</w:t>
      </w:r>
    </w:p>
    <w:p w14:paraId="6B1B57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开展绿色建筑工作中，我们下发了《关于进一步加强绿色建筑监管工作的通知》《关于进一步加强绿色建筑管理工作的通知》等文件，进一步强化绿色建筑的有序发展，2021年建筑工程绿建面积532979.03平方，2022年建筑工程绿建面积176386平方，2023年建筑工程绿建面积480513平方米,2024年至今342049.45平方。</w:t>
      </w:r>
    </w:p>
    <w:p w14:paraId="06C27E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仿宋_GB2312" w:cs="Arial"/>
          <w:sz w:val="32"/>
          <w:szCs w:val="32"/>
          <w:lang w:val="en-US" w:eastAsia="zh-CN" w:bidi="ar"/>
        </w:rPr>
      </w:pPr>
      <w:r>
        <w:rPr>
          <w:rFonts w:hint="eastAsia" w:ascii="楷体_GB2312" w:hAnsi="楷体_GB2312" w:eastAsia="楷体_GB2312" w:cs="楷体_GB2312"/>
          <w:sz w:val="32"/>
          <w:szCs w:val="32"/>
          <w:lang w:bidi="ar"/>
        </w:rPr>
        <w:t>（三）重大工程项目实施情况。</w:t>
      </w:r>
      <w:r>
        <w:rPr>
          <w:rFonts w:hint="eastAsia" w:ascii="Arial" w:hAnsi="Arial" w:eastAsia="仿宋_GB2312" w:cs="Arial"/>
          <w:sz w:val="32"/>
          <w:szCs w:val="32"/>
          <w:lang w:val="en-US" w:eastAsia="zh-CN" w:bidi="ar"/>
        </w:rPr>
        <w:t>县住房和城乡建设局主要承担弋阳县博物馆建设暨县级人防指挥中心项目、</w:t>
      </w:r>
      <w:r>
        <w:rPr>
          <w:rFonts w:hint="eastAsia" w:ascii="仿宋_GB2312" w:hAnsi="仿宋_GB2312" w:eastAsia="仿宋_GB2312" w:cs="仿宋_GB2312"/>
          <w:color w:val="auto"/>
          <w:sz w:val="32"/>
          <w:szCs w:val="32"/>
          <w:highlight w:val="none"/>
          <w:lang w:val="en-US" w:eastAsia="zh-CN" w:bidi="ar"/>
        </w:rPr>
        <w:t>双创园区基础设施建设项目（连胜园区）、</w:t>
      </w:r>
      <w:r>
        <w:rPr>
          <w:rFonts w:hint="eastAsia" w:ascii="Arial" w:hAnsi="Arial" w:eastAsia="仿宋_GB2312" w:cs="Arial"/>
          <w:sz w:val="32"/>
          <w:szCs w:val="32"/>
          <w:lang w:val="en-US" w:eastAsia="zh-CN" w:bidi="ar"/>
        </w:rPr>
        <w:t>弋阳县老旧小区项目、弋阳县西街老旧街区基础设施提升改造项目建设任务</w:t>
      </w:r>
      <w:r>
        <w:rPr>
          <w:rFonts w:hint="eastAsia" w:ascii="Arial" w:hAnsi="Arial" w:eastAsia="仿宋_GB2312" w:cs="Arial"/>
          <w:sz w:val="32"/>
          <w:szCs w:val="32"/>
          <w:lang w:bidi="ar"/>
        </w:rPr>
        <w:t>。</w:t>
      </w:r>
      <w:r>
        <w:rPr>
          <w:rFonts w:hint="eastAsia" w:ascii="Arial" w:hAnsi="Arial" w:eastAsia="仿宋_GB2312" w:cs="Arial"/>
          <w:sz w:val="32"/>
          <w:szCs w:val="32"/>
          <w:lang w:val="en-US" w:eastAsia="zh-CN" w:bidi="ar"/>
        </w:rPr>
        <w:t>其中，弋阳县博物馆建设暨县级人防指挥中心项目位于弋阳县凤凰大道以西，体育公园以南，项目总建筑面积40412.17㎡，其中地下室建筑面积11331.92㎡，地上建筑面积28810.16㎡，地下1层，地上4层，工程总投资2.8亿元。主要建筑功能为公共建筑：其中包括人防地下室、未来馆、演艺中心、博物馆、美术馆、图书馆、档案馆、公共共享区。目前进展：1、档案馆室内精装部分已经基本完成，初步已经移交；2、图书馆室内装修完成100%；3、博物馆布展装饰隔墙完成，吊顶、墙面封板完成，序厅墙面，地面完成50%，内墙腻子刮白95%；4、美术馆装修完成95%；5、演艺中心吊顶龙骨完成，GRG吊顶完成100%，墙面吸音板完成40%，6、共享大厅墙面石材干挂完成，地面石材铺贴完成20%；吊顶完成95%；7、地下室地面、水电安装、消防管道完成96%。8、室内电梯安装完成；9、室外雨污水管网完成80%，铺装完成35%， 东面铺装硬化完成90%，绿化种植完成5%。10、东面幕墙陶板干挂完成99%，玻璃安装完成90%，南面幕墙陶板、玻璃完成，西面幕墙玻璃完成，陶板完成100%，北面幕墙玻璃完成90%，铝板完成70%，陶板80%</w:t>
      </w:r>
      <w:r>
        <w:rPr>
          <w:rFonts w:hint="eastAsia" w:ascii="Arial" w:hAnsi="Arial" w:eastAsia="仿宋_GB2312" w:cs="Arial"/>
          <w:sz w:val="32"/>
          <w:szCs w:val="32"/>
          <w:highlight w:val="none"/>
          <w:lang w:val="en-US" w:eastAsia="zh-CN" w:bidi="ar"/>
        </w:rPr>
        <w:t>。</w:t>
      </w:r>
    </w:p>
    <w:p w14:paraId="6967BAA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lang w:val="en-US" w:eastAsia="zh-CN"/>
        </w:rPr>
      </w:pPr>
      <w:r>
        <w:rPr>
          <w:rFonts w:hint="eastAsia" w:ascii="Arial" w:hAnsi="Arial" w:eastAsia="仿宋_GB2312" w:cs="Arial"/>
          <w:sz w:val="32"/>
          <w:szCs w:val="32"/>
          <w:highlight w:val="none"/>
          <w:lang w:val="en-US" w:eastAsia="zh-CN" w:bidi="ar"/>
        </w:rPr>
        <w:t>弋阳县双创园区基础设施建设项目（连胜园区）位于于弋阳县连胜工业园区，总投资8000万元，主要建设内容为厂房、道路、交通、给排水、弱电下地、照明改造及新建大门、连胜文化活动广场、连胜自行车博物馆、连胜综合体、钢结构标准化厂房及相关配套设施。厂房总建筑面积为30319.03平方米，其中钢结构标准化厂房为单层钢结构，共10栋，建筑面积24000平方米；连胜综合体为四层钢筋混凝土结构，建筑面积6319.03平方米。</w:t>
      </w:r>
      <w:bookmarkStart w:id="0" w:name="_GoBack"/>
      <w:bookmarkEnd w:id="0"/>
    </w:p>
    <w:p w14:paraId="39C6E3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bidi="ar"/>
        </w:rPr>
      </w:pPr>
      <w:r>
        <w:rPr>
          <w:rFonts w:hint="eastAsia" w:ascii="Arial" w:hAnsi="Arial" w:eastAsia="仿宋_GB2312" w:cs="Arial"/>
          <w:sz w:val="32"/>
          <w:szCs w:val="32"/>
          <w:lang w:val="en-US" w:eastAsia="zh-CN" w:bidi="ar"/>
        </w:rPr>
        <w:t>十四五以来，我县累计完成老旧小区改造31个，完成投资2.76亿元，同时，2024年计划改造物资局小区和西街社区2个小区，涉及528户、37栋房屋、建筑面积4.293万平方米，投资约1584万元。目前，正在进行外墙改造、屋面防水、雨污水管网改造施工</w:t>
      </w:r>
      <w:r>
        <w:rPr>
          <w:rFonts w:hint="eastAsia" w:ascii="仿宋" w:hAnsi="仿宋" w:eastAsia="仿宋" w:cs="仿宋"/>
          <w:color w:val="auto"/>
          <w:sz w:val="32"/>
          <w:szCs w:val="32"/>
          <w:lang w:val="en-US" w:eastAsia="zh-CN" w:bidi="ar"/>
        </w:rPr>
        <w:t>。</w:t>
      </w:r>
    </w:p>
    <w:p w14:paraId="116D631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仿宋" w:hAnsi="仿宋" w:eastAsia="仿宋" w:cs="仿宋"/>
          <w:color w:val="auto"/>
          <w:sz w:val="32"/>
          <w:szCs w:val="32"/>
          <w:lang w:val="en-US" w:eastAsia="zh-CN" w:bidi="ar"/>
        </w:rPr>
        <w:t>西街老旧街区基础设施改造提升项目位于弋江街道解放路，全长约1.3公里，涉及房屋约</w:t>
      </w:r>
      <w:r>
        <w:rPr>
          <w:rFonts w:hint="eastAsia" w:ascii="仿宋_GB2312" w:hAnsi="仿宋_GB2312" w:eastAsia="仿宋_GB2312" w:cs="仿宋_GB2312"/>
          <w:sz w:val="32"/>
          <w:szCs w:val="32"/>
          <w:lang w:val="en-US" w:eastAsia="zh-CN"/>
        </w:rPr>
        <w:t>586栋，主要对西街</w:t>
      </w:r>
      <w:r>
        <w:rPr>
          <w:rFonts w:hint="eastAsia" w:ascii="仿宋_GB2312" w:hAnsi="仿宋_GB2312" w:eastAsia="仿宋_GB2312" w:cs="仿宋_GB2312"/>
          <w:spacing w:val="-2"/>
          <w:sz w:val="32"/>
          <w:szCs w:val="32"/>
          <w:lang w:val="en-US" w:eastAsia="zh-CN" w:bidi="zh-CN"/>
        </w:rPr>
        <w:t>解放路、沿河路进行基础设施提升工程，具体内容包括：雨污水管网分流改造工程约2.5km，电力管线迁改工程约2.5km，建筑维修、加固、拆改，屋面翻新，道路改造约3km，停车场建设六处，非机动车充电棚4处，葛溪河两岸环境整治，景观游步道建设，解放路周边口袋公园建设，消防设施、安防设施、道路、园林绿化、亮化工程、外墙美妆等，</w:t>
      </w:r>
      <w:r>
        <w:rPr>
          <w:rFonts w:hint="eastAsia" w:ascii="仿宋_GB2312" w:hAnsi="仿宋_GB2312" w:eastAsia="仿宋_GB2312" w:cs="仿宋_GB2312"/>
          <w:sz w:val="32"/>
          <w:szCs w:val="32"/>
          <w:lang w:val="en-US" w:eastAsia="zh-CN"/>
        </w:rPr>
        <w:t>预计总投资为1.6亿元（其中：征地拆迁预估费用4500万元，工程建筑安装预估费用8000万元，其他费用3500万元），目前正在进行施工图设计工作。</w:t>
      </w:r>
    </w:p>
    <w:p w14:paraId="4F01CD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二、存在的问题</w:t>
      </w:r>
    </w:p>
    <w:p w14:paraId="4AD893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Arial" w:hAnsi="Arial" w:eastAsia="仿宋_GB2312" w:cs="Arial"/>
          <w:sz w:val="32"/>
          <w:szCs w:val="32"/>
          <w:lang w:val="en-US" w:eastAsia="zh-CN" w:bidi="ar"/>
        </w:rPr>
        <w:t>主要面临的问题是融资问题，项目实施需要资金保障</w:t>
      </w:r>
      <w:r>
        <w:rPr>
          <w:rFonts w:hint="eastAsia" w:ascii="Arial" w:hAnsi="Arial" w:eastAsia="仿宋_GB2312" w:cs="Arial"/>
          <w:sz w:val="32"/>
          <w:szCs w:val="32"/>
          <w:lang w:bidi="ar"/>
        </w:rPr>
        <w:t>。</w:t>
      </w:r>
    </w:p>
    <w:p w14:paraId="0BA291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三、本领域十五五期间的打算</w:t>
      </w:r>
    </w:p>
    <w:p w14:paraId="728F8F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坚持以习近平新时代中国特色社会主义思想为指导，以城乡更新为主线，继续推动旧城改造，补齐城乡功能短板，全面落实建筑领域质量和安全生产工作要求，继续推进新型城镇化建设，切实为十五五期间各项任务推进保驾护航。</w:t>
      </w:r>
    </w:p>
    <w:p w14:paraId="11BA920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十五五期间拟请市支持事项</w:t>
      </w:r>
    </w:p>
    <w:p w14:paraId="596143B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15E64CDE">
      <w:pPr>
        <w:pStyle w:val="2"/>
        <w:numPr>
          <w:ilvl w:val="0"/>
          <w:numId w:val="0"/>
        </w:num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858B8"/>
    <w:multiLevelType w:val="singleLevel"/>
    <w:tmpl w:val="C88858B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RkOTc5ODE3MzY0NjA4YTIyMWJjZTRkY2I4NDMifQ=="/>
  </w:docVars>
  <w:rsids>
    <w:rsidRoot w:val="52CE5756"/>
    <w:rsid w:val="00E44936"/>
    <w:rsid w:val="03C57856"/>
    <w:rsid w:val="0C157FE3"/>
    <w:rsid w:val="106A6FF4"/>
    <w:rsid w:val="10DC7BF8"/>
    <w:rsid w:val="1DF246F1"/>
    <w:rsid w:val="3BB371F1"/>
    <w:rsid w:val="44E93C84"/>
    <w:rsid w:val="4968158D"/>
    <w:rsid w:val="4FBC5165"/>
    <w:rsid w:val="52CE5756"/>
    <w:rsid w:val="5F644414"/>
    <w:rsid w:val="62DC1F99"/>
    <w:rsid w:val="6B550796"/>
    <w:rsid w:val="7775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1686</Words>
  <Characters>1883</Characters>
  <Lines>0</Lines>
  <Paragraphs>0</Paragraphs>
  <TotalTime>3</TotalTime>
  <ScaleCrop>false</ScaleCrop>
  <LinksUpToDate>false</LinksUpToDate>
  <CharactersWithSpaces>1884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2024-08-16T03:27:00Z</dcterms:created>
  <dc:creator>LAN</dc:creator>
  <cp:lastModifiedBy>阿豆。</cp:lastModifiedBy>
  <dcterms:modified xsi:type="dcterms:W3CDTF">2024-08-23T07:26:22Z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61FF0A565497486FBC846BFBE9C76C82_13</vt:lpwstr>
  </property>
</Properties>
</file>