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2F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</w:rPr>
        <w:t>年弋阳县旭光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  <w:lang w:eastAsia="zh-CN"/>
        </w:rPr>
        <w:t>镇</w:t>
      </w:r>
      <w:r>
        <w:rPr>
          <w:rFonts w:ascii="微软雅黑" w:hAnsi="微软雅黑" w:eastAsia="微软雅黑" w:cs="微软雅黑"/>
          <w:i w:val="0"/>
          <w:iCs w:val="0"/>
          <w:caps w:val="0"/>
          <w:color w:val="242424"/>
          <w:spacing w:val="0"/>
          <w:sz w:val="30"/>
          <w:szCs w:val="30"/>
          <w:shd w:val="clear" w:fill="FFFFFF"/>
        </w:rPr>
        <w:t>人民政府信息公开工作年度报告</w:t>
      </w:r>
    </w:p>
    <w:p w14:paraId="318C6B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按照《中华人民共和国政府信息公开条例》（国务院令第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711号）规定和国务院办公厅政府信息与政务公开办公室《关于印发&lt;中华人民共和国政府信息公开工作年度报告格式&gt;的通知》（国办公开办函〔2021〕30号）要求，弋阳县旭光乡人民政府根据202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年度政府信息公开工作开展情况，编制本年度报告。本报告所列数据统计期限从202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1月1日至12月31日止。全文包括总体情况、主动公开政府信息情况、收到和处理政府信息公开申请情况、政府信息公开行政复议行政诉讼情况、存在的主要问题及改进情况、其他需要报告的事项。本年度报告的电子版可以从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人民政府网站下载。如对本报告有任何疑问，请与旭光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党政办联系（电话：0793-5815036，邮编：334499）。</w:t>
      </w:r>
    </w:p>
    <w:p w14:paraId="65116E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总体情况</w:t>
      </w:r>
    </w:p>
    <w:p w14:paraId="47809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抓实理论学习，筑牢思想根基，推进党员承诺、践诺“五步法”（组织谋诺、党员立诺、公开示诺、定期赛诺、赋分评诺），全面提升基层党组织的组织力、凝聚力和战斗力。一是扎实开展党纪学习教育。组织全体党员干部学习新《中国共产党纪律处分条例》，梳理形成《旭光镇党委党纪学习教育重点任务清单》，明确8项重点任务、10项具体安排，做到知纪明纪、知行合一。二是认真履行意识形态工作责任。组织中心组学习24次，专题研究意识形态领域工作2次，并开展“红色走读”活动，并组织聆听《全面从严治党》专题党课，牢牢把握正确政治方向。三是抓实作风改进强规范。制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《旭光镇财务管理制度》、《公务接待制度》、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机关干部管理制度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》、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党委议事制度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23项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制度，以制度之尺严格约束工作行为。扎实开展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群众身边不正之风和腐败问题集中整治工作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6543B4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（一）</w:t>
      </w: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主动公开方面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7251C2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highlight w:val="none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年，旭光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人民政府网站共主动公开政府信息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29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条，其中政策文件11条、决策公开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条，财政专项资金管理使用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条，政策解读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条，年度重点工作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条、经济和社会发展统计信息2条、机构设置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  <w:lang w:val="en-US" w:eastAsia="zh-CN"/>
        </w:rPr>
        <w:t>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shd w:val="clear" w:fill="FFFFFF"/>
          <w:vertAlign w:val="baseline"/>
        </w:rPr>
        <w:t>条。切实保障了群众的知情权、参与权和监督权。</w:t>
      </w:r>
    </w:p>
    <w:p w14:paraId="568436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（二）依申请公开方面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3B1E25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年，旭光乡受理依申请公开0件。</w:t>
      </w:r>
    </w:p>
    <w:p w14:paraId="7A0824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（三）政府信息管理方面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52FCF4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严格落实各项规定，积极推进政府信息公开工作的制度化、规范化建设，坚持“先审后发”机制，严把政治关、法律关、政策关、保密关、文字关，对网站政务新媒体定期开展错敏信息、外链、隐私信息泄露等整改。</w:t>
      </w:r>
    </w:p>
    <w:p w14:paraId="36489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（四）平台建设方面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768ECC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切实发挥政府网站政务公开主平台的积极作用，加强政务发布与解读，积极回应社会关切，推进政民互动。加大网站信息发布和更新力度，及时与上级主管部门沟通对接，完善旭光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网站栏目设置，做到无空白栏目、无延时更新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安排专人维护政府网站工作，强化政府网站建设管理，提高政府网站管理服务水平。全面贯彻落实《中华人民共和国政府信息公开条例》，坚持把政府门户网站作为政府信息公开的重要途径，及时准确发布政府信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42E8D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（五）监督保障方面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3544A3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安排专职工作人员持续加强监督管理，实现常态长效。积极配合不定期巡检网站、季度检查和年终考核工作，认真对照测评进行问题查摆和整改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形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成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层层落实、责任明晰的工作格局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。自觉主动接受工作考核和社会评议，无发现违反有关法律法规规定，造成不良影响或者严重后果的情况。深化监督考核，把政务公开纳入村（社区）年度目标考核。202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年未发生政务公开责任追究事件，无责任追究结果情况。</w:t>
      </w:r>
    </w:p>
    <w:p w14:paraId="3A76C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二、主动公开政府信息情况</w:t>
      </w:r>
    </w:p>
    <w:tbl>
      <w:tblPr>
        <w:tblStyle w:val="3"/>
        <w:tblW w:w="8560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0"/>
        <w:gridCol w:w="2140"/>
        <w:gridCol w:w="2140"/>
        <w:gridCol w:w="2140"/>
      </w:tblGrid>
      <w:tr w14:paraId="2FC040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 w14:paraId="26272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第二十条第（一）项</w:t>
            </w:r>
          </w:p>
        </w:tc>
      </w:tr>
      <w:tr w14:paraId="1707D7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4B8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信息内容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39D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本年制发件数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6D1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本年废止件数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6A3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现行有效件数</w:t>
            </w:r>
          </w:p>
        </w:tc>
      </w:tr>
      <w:tr w14:paraId="37236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C587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规章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132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D734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483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086AE7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E35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行政规范性文件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589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C02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49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487362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 w14:paraId="6B7C3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第二十条第（五）项</w:t>
            </w:r>
          </w:p>
        </w:tc>
      </w:tr>
      <w:tr w14:paraId="2F1660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3BB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A9D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本年处理决定数量</w:t>
            </w:r>
          </w:p>
        </w:tc>
      </w:tr>
      <w:tr w14:paraId="700361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9DF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行政许可</w:t>
            </w:r>
          </w:p>
        </w:tc>
        <w:tc>
          <w:tcPr>
            <w:tcW w:w="6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0B9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57E14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 w14:paraId="6D664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第二十条第（六）项</w:t>
            </w:r>
          </w:p>
        </w:tc>
      </w:tr>
      <w:tr w14:paraId="342F01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CBA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012E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本年处理决定数量</w:t>
            </w:r>
          </w:p>
        </w:tc>
      </w:tr>
      <w:tr w14:paraId="49FB07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77E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行政处罚</w:t>
            </w:r>
          </w:p>
        </w:tc>
        <w:tc>
          <w:tcPr>
            <w:tcW w:w="6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00C5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07F5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35E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行政强制</w:t>
            </w:r>
          </w:p>
        </w:tc>
        <w:tc>
          <w:tcPr>
            <w:tcW w:w="6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FD8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63E1E4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85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 w14:paraId="6AE8B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第二十条第（八）项</w:t>
            </w:r>
          </w:p>
        </w:tc>
      </w:tr>
      <w:tr w14:paraId="1E7F96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A40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00B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本年收费金额（单位：万元）</w:t>
            </w:r>
          </w:p>
        </w:tc>
      </w:tr>
      <w:tr w14:paraId="61866B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2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943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行政事业性收费</w:t>
            </w:r>
          </w:p>
        </w:tc>
        <w:tc>
          <w:tcPr>
            <w:tcW w:w="6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81E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</w:tbl>
    <w:p w14:paraId="31A577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 </w:t>
      </w:r>
    </w:p>
    <w:p w14:paraId="630FBA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三、收到和处理政府信息公开申请情况</w:t>
      </w:r>
    </w:p>
    <w:tbl>
      <w:tblPr>
        <w:tblStyle w:val="3"/>
        <w:tblW w:w="0" w:type="auto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878"/>
        <w:gridCol w:w="2441"/>
        <w:gridCol w:w="637"/>
        <w:gridCol w:w="606"/>
        <w:gridCol w:w="631"/>
        <w:gridCol w:w="582"/>
        <w:gridCol w:w="606"/>
        <w:gridCol w:w="606"/>
        <w:gridCol w:w="656"/>
      </w:tblGrid>
      <w:tr w14:paraId="6A06F1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6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438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694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申请人情况</w:t>
            </w:r>
          </w:p>
        </w:tc>
      </w:tr>
      <w:tr w14:paraId="4917D0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4691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268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自然人</w:t>
            </w:r>
          </w:p>
        </w:tc>
        <w:tc>
          <w:tcPr>
            <w:tcW w:w="3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FAD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23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总计</w:t>
            </w:r>
          </w:p>
        </w:tc>
      </w:tr>
      <w:tr w14:paraId="10EF7F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9E90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A9F5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49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商业</w:t>
            </w:r>
          </w:p>
          <w:p w14:paraId="07503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企业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40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科研</w:t>
            </w:r>
          </w:p>
          <w:p w14:paraId="725B6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机构</w:t>
            </w:r>
          </w:p>
        </w:tc>
        <w:tc>
          <w:tcPr>
            <w:tcW w:w="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F2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社会公益组织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3C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法律服务机构</w:t>
            </w:r>
          </w:p>
        </w:tc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AF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91D9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 w14:paraId="02175F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69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一、本年新收政府信息公开申请数量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AA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B8D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BC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15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B7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37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DAE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5B878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B4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二、上年结转政府信息公开申请数量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A3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BB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88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B8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F9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98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B91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75BD8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359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三、本年度办理结果</w:t>
            </w:r>
          </w:p>
        </w:tc>
        <w:tc>
          <w:tcPr>
            <w:tcW w:w="33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68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（一）予以公开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A5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B1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B8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25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B55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0B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2A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5F19F2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0CA1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D5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（二）部分公开（区分处理的，只计这一情形，不计其他情形）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E26F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2E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DA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27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40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566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325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487E4F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61663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37F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（三）不予公开</w:t>
            </w: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FFE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1.属于国家秘密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5B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29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E2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E4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80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1E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9C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7B92AB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303B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8699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BF6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2.其他法律行政法规禁止公开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C6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D2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54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B6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7E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58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C3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62CD6E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9F7A3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05231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403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3.危及“三安全一稳定”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09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7F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C3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A11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DE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BC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5E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95589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9FC69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1F845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B9BC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4.保护第三方合法权益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A2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6C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1B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18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8A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5D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DC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EE356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3D2DD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F981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6C4E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5.属于三类内部事务信息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70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CC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9F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20D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918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91E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EF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46BAD4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CB44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84E04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883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6.属于四类过程性信息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149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4E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DB9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9D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9D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85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10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66F64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793E0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CEE74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10FB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7.属于行政执法案卷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45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66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E2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CE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CB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CE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38C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7E4CF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D35BD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EC54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A91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8.属于行政查询事项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C36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D00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58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5FD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D0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BB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CF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13B967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A9CCE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E3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（四）无法提供</w:t>
            </w: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15E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1.本机关不掌握相关政府信息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F1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5F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18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B2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B7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4C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053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058930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7759D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644C13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DBCF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2.没有现成信息需要另行制作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4B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1D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0F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87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3F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5E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6D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4AD81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2DD9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11A4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EF7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3.补正后申请内容仍不明确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A6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58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A2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F7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6E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7D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CC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3F83C6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CED49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DE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（五）不予处理</w:t>
            </w: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4EC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1.信访举报投诉类申请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AE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17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A5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5F1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ED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7D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C9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7ED677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6268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AD656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554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2.重复申请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1D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35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11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77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73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41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C0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1FD2F3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962D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ECC4B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8D1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3.要求提供公开出版物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1F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97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FD2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5E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E9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8F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B6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C1622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830DB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6BF0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8AB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4.无正当理由大量反复申请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16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BA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03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17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9A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FBA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53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1462E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725A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378DF2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870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5.要求行政机关确认或重新出具已获取信息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84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AD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32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B0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C36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B2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5B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6DF4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5431B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64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（六）其他处理</w:t>
            </w: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1E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1.申请人无正当理由逾期不补正、行政机关不再处理其政府信息公开申请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31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21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B7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CA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BB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90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38D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EA442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EE52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B979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C5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2.申请人逾期未按收费通知要求缴纳费用、行政机关不再处理其政府信息公开申请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4E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871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D3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BA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2C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77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80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1D3950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3B34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52CE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38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3.其他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78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E7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87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C8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BC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26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32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51EFF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DFD7B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38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1B8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（七）总计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C6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CB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5F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75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0A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34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DB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  <w:tr w14:paraId="2872CA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89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四、结转下年度继续办理</w:t>
            </w:r>
          </w:p>
        </w:tc>
        <w:tc>
          <w:tcPr>
            <w:tcW w:w="6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344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22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02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4D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9E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27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3C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</w:tbl>
    <w:p w14:paraId="3FF79D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 </w:t>
      </w:r>
    </w:p>
    <w:p w14:paraId="5E91B0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四、政府信息公开行政复议、行政诉讼情况</w:t>
      </w:r>
    </w:p>
    <w:p w14:paraId="1F163D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505050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 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  <w:gridCol w:w="569"/>
        <w:gridCol w:w="569"/>
        <w:gridCol w:w="569"/>
      </w:tblGrid>
      <w:tr w14:paraId="3D0088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1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4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行政诉讼</w:t>
            </w:r>
          </w:p>
        </w:tc>
      </w:tr>
      <w:tr w14:paraId="28DCE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4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72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497A5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7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其他</w:t>
            </w:r>
          </w:p>
          <w:p w14:paraId="0F715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5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尚未</w:t>
            </w:r>
          </w:p>
          <w:p w14:paraId="49197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7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0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C0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复议后起诉</w:t>
            </w:r>
          </w:p>
        </w:tc>
      </w:tr>
      <w:tr w14:paraId="4A4FC1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337EC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5078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103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D3A3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A62A"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B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5F890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2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1A174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2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其他</w:t>
            </w:r>
          </w:p>
          <w:p w14:paraId="3984D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9C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尚未</w:t>
            </w:r>
          </w:p>
          <w:p w14:paraId="39052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85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D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1023D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CA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  <w:p w14:paraId="3C820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7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其他</w:t>
            </w:r>
          </w:p>
          <w:p w14:paraId="610D6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F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尚未</w:t>
            </w:r>
          </w:p>
          <w:p w14:paraId="71909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2A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总计</w:t>
            </w:r>
          </w:p>
        </w:tc>
      </w:tr>
      <w:tr w14:paraId="630B2E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F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4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C9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9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F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15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5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1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7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8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1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9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D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A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7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i w:val="0"/>
                <w:iCs w:val="0"/>
                <w:color w:val="50505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vertAlign w:val="baseline"/>
              </w:rPr>
              <w:t>0</w:t>
            </w:r>
          </w:p>
        </w:tc>
      </w:tr>
    </w:tbl>
    <w:p w14:paraId="06371B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五、存在的主要问题及改进情况</w:t>
      </w:r>
    </w:p>
    <w:p w14:paraId="3DD5B3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年我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在推进政府信息公开方面取得了一定成绩，但也存在以下不足：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是政策解读方式不够多样，形式较为单一；二是栏目更新不够及时。下一步，我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镇将按照信息公开工作要求，进一步健全制度，规范工作流程，探索信息公开的咨询服务工作，方便公众查阅、申请、获取信息，提高信息发布频率和质量，提升政策解读质量。</w:t>
      </w:r>
      <w:bookmarkStart w:id="0" w:name="_GoBack"/>
      <w:bookmarkEnd w:id="0"/>
    </w:p>
    <w:p w14:paraId="0B0665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六、其他需要报告的事项</w:t>
      </w:r>
    </w:p>
    <w:p w14:paraId="65AED3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（一）收费及减免情况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。</w:t>
      </w:r>
    </w:p>
    <w:p w14:paraId="5FCD8A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年，旭光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镇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  <w:t>全年未收取政府信息公开信息处理费。</w:t>
      </w:r>
    </w:p>
    <w:p w14:paraId="1DBCFD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（二）任务完成情况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。</w:t>
      </w:r>
    </w:p>
    <w:p w14:paraId="2406C3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540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18"/>
          <w:szCs w:val="18"/>
          <w:u w:val="none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4年度我镇政府政务信息公开任务已全部完成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2025年我镇将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vertAlign w:val="baseline"/>
          <w:lang w:val="en-US" w:eastAsia="zh-CN" w:bidi="ar"/>
        </w:rPr>
        <w:t>严格落实省、市、县政府信息与政务公开办公室要求，按照统一格式准时发布和报送工作年报。按照时间节点要求，按时做好每月每季度的主动公开工作。</w:t>
      </w:r>
    </w:p>
    <w:p w14:paraId="2F656C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4EC6"/>
    <w:rsid w:val="32D14EC6"/>
    <w:rsid w:val="501D7A1A"/>
    <w:rsid w:val="53A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2642</Words>
  <Characters>2723</Characters>
  <Lines>0</Lines>
  <Paragraphs>0</Paragraphs>
  <TotalTime>16</TotalTime>
  <ScaleCrop>false</ScaleCrop>
  <LinksUpToDate>false</LinksUpToDate>
  <CharactersWithSpaces>2723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2025-01-13T03:04:00Z</dcterms:created>
  <dc:creator>陈姝慧</dc:creator>
  <cp:lastModifiedBy>陈姝慧</cp:lastModifiedBy>
  <dcterms:modified xsi:type="dcterms:W3CDTF">2025-01-13T07:41:50Z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452786EA52C24032BBCDA6E2678DC8EC_11</vt:lpwstr>
  </property>
  <property fmtid="{D5CDD505-2E9C-101B-9397-08002B2CF9AE}" pid="4" name="KSOTemplateDocerSaveRecord">
    <vt:lpwstr>eyJoZGlkIjoiMTAxYzQ1NmU1YTBmNjIyZjhlOWZkZGU5YjFmNGE4ZmUiLCJ1c2VySWQiOiIyNzUwMjY5MDgifQ==</vt:lpwstr>
  </property>
</Properties>
</file>