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jc w:val="center"/>
        <w:textAlignment w:val="auto"/>
        <w:rPr>
          <w:rFonts w:hint="default" w:ascii="Times New Roman" w:hAnsi="Times New Roman" w:eastAsia="方正小标宋_GBK" w:cs="Times New Roman"/>
          <w:b w:val="0"/>
          <w:bCs/>
          <w:i w:val="0"/>
          <w:caps w:val="0"/>
          <w:color w:val="333333"/>
          <w:spacing w:val="0"/>
          <w:sz w:val="44"/>
          <w:szCs w:val="44"/>
        </w:rPr>
      </w:pPr>
      <w:r>
        <w:rPr>
          <w:rFonts w:hint="eastAsia" w:ascii="Times New Roman" w:hAnsi="Times New Roman" w:eastAsia="方正小标宋_GBK" w:cs="Times New Roman"/>
          <w:b w:val="0"/>
          <w:bCs/>
          <w:i w:val="0"/>
          <w:caps w:val="0"/>
          <w:color w:val="333333"/>
          <w:spacing w:val="0"/>
          <w:sz w:val="44"/>
          <w:szCs w:val="44"/>
          <w:shd w:val="clear" w:fill="FFFFFF"/>
          <w:lang w:val="en-US" w:eastAsia="zh-CN"/>
        </w:rPr>
        <w:t>上饶市弋阳生态环境局</w:t>
      </w:r>
      <w:r>
        <w:rPr>
          <w:rFonts w:hint="default" w:ascii="Times New Roman" w:hAnsi="Times New Roman" w:eastAsia="方正小标宋_GBK" w:cs="Times New Roman"/>
          <w:b w:val="0"/>
          <w:bCs/>
          <w:i w:val="0"/>
          <w:caps w:val="0"/>
          <w:color w:val="333333"/>
          <w:spacing w:val="0"/>
          <w:sz w:val="44"/>
          <w:szCs w:val="44"/>
          <w:shd w:val="clear" w:fill="FFFFFF"/>
          <w:lang w:val="en-US" w:eastAsia="zh-CN"/>
        </w:rPr>
        <w:t>202</w:t>
      </w:r>
      <w:r>
        <w:rPr>
          <w:rFonts w:hint="eastAsia" w:ascii="Times New Roman" w:hAnsi="Times New Roman" w:eastAsia="方正小标宋_GBK" w:cs="Times New Roman"/>
          <w:b w:val="0"/>
          <w:bCs/>
          <w:i w:val="0"/>
          <w:caps w:val="0"/>
          <w:color w:val="333333"/>
          <w:spacing w:val="0"/>
          <w:sz w:val="44"/>
          <w:szCs w:val="44"/>
          <w:shd w:val="clear" w:fill="FFFFFF"/>
          <w:lang w:val="en-US" w:eastAsia="zh-CN"/>
        </w:rPr>
        <w:t>2</w:t>
      </w:r>
      <w:r>
        <w:rPr>
          <w:rFonts w:hint="default" w:ascii="Times New Roman" w:hAnsi="Times New Roman" w:eastAsia="方正小标宋_GBK" w:cs="Times New Roman"/>
          <w:b w:val="0"/>
          <w:bCs/>
          <w:i w:val="0"/>
          <w:caps w:val="0"/>
          <w:color w:val="333333"/>
          <w:spacing w:val="0"/>
          <w:sz w:val="44"/>
          <w:szCs w:val="44"/>
          <w:shd w:val="clear" w:fill="FFFFFF"/>
          <w:lang w:val="en-US" w:eastAsia="zh-CN"/>
        </w:rPr>
        <w:t>年</w:t>
      </w:r>
      <w:r>
        <w:rPr>
          <w:rFonts w:hint="default" w:ascii="Times New Roman" w:hAnsi="Times New Roman" w:eastAsia="方正小标宋_GBK" w:cs="Times New Roman"/>
          <w:b w:val="0"/>
          <w:bCs/>
          <w:i w:val="0"/>
          <w:caps w:val="0"/>
          <w:color w:val="333333"/>
          <w:spacing w:val="0"/>
          <w:sz w:val="44"/>
          <w:szCs w:val="44"/>
          <w:shd w:val="clear" w:fill="FFFFFF"/>
        </w:rPr>
        <w:t>信息公开年度报告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left="0" w:right="0" w:firstLine="640" w:firstLineChars="200"/>
        <w:jc w:val="both"/>
        <w:textAlignment w:val="auto"/>
        <w:rPr>
          <w:rFonts w:hint="default" w:ascii="Times New Roman" w:hAnsi="Times New Roman" w:eastAsia="宋体" w:cs="Times New Roman"/>
          <w:i w:val="0"/>
          <w:caps w:val="0"/>
          <w:color w:val="333333"/>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lang w:eastAsia="zh-CN"/>
        </w:rPr>
        <w:t>根据《中 华 人 民 共 和 国 政 府 信 息 公 开 条 例》（以下简称《条例》）、国务院办公厅政府信息与政务公开办公室国办公开办函</w:t>
      </w:r>
      <w:r>
        <w:rPr>
          <w:rFonts w:hint="eastAsia" w:ascii="仿宋_GB2312" w:hAnsi="仿宋_GB2312" w:eastAsia="仿宋_GB2312" w:cs="仿宋_GB2312"/>
          <w:i w:val="0"/>
          <w:caps w:val="0"/>
          <w:color w:val="333333"/>
          <w:spacing w:val="0"/>
          <w:sz w:val="32"/>
          <w:szCs w:val="32"/>
          <w:shd w:val="clear" w:fill="FFFFFF"/>
          <w:lang w:val="en-US" w:eastAsia="zh-CN"/>
        </w:rPr>
        <w:t>〔202</w:t>
      </w:r>
      <w:r>
        <w:rPr>
          <w:rFonts w:hint="default" w:ascii="仿宋_GB2312" w:hAnsi="仿宋_GB2312" w:eastAsia="仿宋_GB2312" w:cs="仿宋_GB2312"/>
          <w:i w:val="0"/>
          <w:caps w:val="0"/>
          <w:color w:val="333333"/>
          <w:spacing w:val="0"/>
          <w:sz w:val="32"/>
          <w:szCs w:val="32"/>
          <w:shd w:val="clear" w:fill="FFFFFF"/>
          <w:lang w:val="en" w:eastAsia="zh-CN"/>
        </w:rPr>
        <w:t>1</w:t>
      </w:r>
      <w:r>
        <w:rPr>
          <w:rFonts w:hint="eastAsia" w:ascii="仿宋_GB2312" w:hAnsi="仿宋_GB2312" w:eastAsia="仿宋_GB2312" w:cs="仿宋_GB2312"/>
          <w:i w:val="0"/>
          <w:caps w:val="0"/>
          <w:color w:val="333333"/>
          <w:spacing w:val="0"/>
          <w:sz w:val="32"/>
          <w:szCs w:val="32"/>
          <w:shd w:val="clear" w:fill="FFFFFF"/>
          <w:lang w:val="en-US" w:eastAsia="zh-CN"/>
        </w:rPr>
        <w:t>〕30号等文件</w:t>
      </w:r>
      <w:r>
        <w:rPr>
          <w:rFonts w:hint="eastAsia" w:ascii="仿宋_GB2312" w:hAnsi="仿宋_GB2312" w:eastAsia="仿宋_GB2312" w:cs="仿宋_GB2312"/>
          <w:i w:val="0"/>
          <w:caps w:val="0"/>
          <w:color w:val="333333"/>
          <w:spacing w:val="0"/>
          <w:sz w:val="32"/>
          <w:szCs w:val="32"/>
          <w:lang w:eastAsia="zh-CN"/>
        </w:rPr>
        <w:t>要求，为了全面反映弋阳</w:t>
      </w:r>
      <w:r>
        <w:rPr>
          <w:rFonts w:hint="eastAsia" w:ascii="仿宋_GB2312" w:hAnsi="仿宋_GB2312" w:eastAsia="仿宋_GB2312" w:cs="仿宋_GB2312"/>
          <w:i w:val="0"/>
          <w:caps w:val="0"/>
          <w:color w:val="333333"/>
          <w:spacing w:val="0"/>
          <w:sz w:val="32"/>
          <w:szCs w:val="32"/>
          <w:lang w:val="en-US" w:eastAsia="zh-CN"/>
        </w:rPr>
        <w:t>生态环境局</w:t>
      </w:r>
      <w:r>
        <w:rPr>
          <w:rFonts w:hint="eastAsia" w:ascii="仿宋_GB2312" w:hAnsi="仿宋_GB2312" w:eastAsia="仿宋_GB2312" w:cs="仿宋_GB2312"/>
          <w:i w:val="0"/>
          <w:caps w:val="0"/>
          <w:color w:val="333333"/>
          <w:spacing w:val="0"/>
          <w:sz w:val="32"/>
          <w:szCs w:val="32"/>
          <w:lang w:eastAsia="zh-CN"/>
        </w:rPr>
        <w:t>信息公开工作情况，结合实际，制定</w:t>
      </w:r>
      <w:r>
        <w:rPr>
          <w:rFonts w:hint="eastAsia" w:ascii="仿宋_GB2312" w:hAnsi="仿宋_GB2312" w:eastAsia="仿宋_GB2312" w:cs="仿宋_GB2312"/>
          <w:i w:val="0"/>
          <w:caps w:val="0"/>
          <w:color w:val="333333"/>
          <w:spacing w:val="0"/>
          <w:sz w:val="32"/>
          <w:szCs w:val="32"/>
          <w:lang w:val="en-US" w:eastAsia="zh-CN"/>
        </w:rPr>
        <w:t>了2022年</w:t>
      </w:r>
      <w:r>
        <w:rPr>
          <w:rFonts w:hint="eastAsia" w:ascii="仿宋_GB2312" w:hAnsi="仿宋_GB2312" w:eastAsia="仿宋_GB2312" w:cs="仿宋_GB2312"/>
          <w:i w:val="0"/>
          <w:caps w:val="0"/>
          <w:color w:val="333333"/>
          <w:spacing w:val="0"/>
          <w:sz w:val="32"/>
          <w:szCs w:val="32"/>
          <w:lang w:eastAsia="zh-CN"/>
        </w:rPr>
        <w:t>弋阳</w:t>
      </w:r>
      <w:r>
        <w:rPr>
          <w:rFonts w:hint="eastAsia" w:ascii="仿宋_GB2312" w:hAnsi="仿宋_GB2312" w:eastAsia="仿宋_GB2312" w:cs="仿宋_GB2312"/>
          <w:i w:val="0"/>
          <w:caps w:val="0"/>
          <w:color w:val="333333"/>
          <w:spacing w:val="0"/>
          <w:sz w:val="32"/>
          <w:szCs w:val="32"/>
          <w:lang w:val="en-US" w:eastAsia="zh-CN"/>
        </w:rPr>
        <w:t>生态环境局信息公开年度报告，报告内容主要包括主动公开、依申请公开、政府信息管理、政府信息公开平台建设、监督保障（含《条例》）第五十条第四项规定的各级人民政府“工作考核、社会评议和责任追究结果信息”）、其他需要报告的事项等六个部分，对本报告如有疑问，可与上饶市弋阳生态环境局办公室联系（地址：江西省上饶市弋阳县方志敏大道中路7号，电话：0793-5882408）</w:t>
      </w:r>
      <w:r>
        <w:rPr>
          <w:rFonts w:hint="eastAsia" w:ascii="仿宋_GB2312" w:hAnsi="仿宋_GB2312" w:eastAsia="仿宋_GB2312" w:cs="仿宋_GB2312"/>
          <w:i w:val="0"/>
          <w:caps w:val="0"/>
          <w:color w:val="333333"/>
          <w:spacing w:val="0"/>
          <w:sz w:val="32"/>
          <w:szCs w:val="32"/>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3" w:firstLineChars="200"/>
        <w:jc w:val="both"/>
        <w:textAlignment w:val="auto"/>
        <w:outlineLvl w:val="0"/>
        <w:rPr>
          <w:rFonts w:hint="eastAsia" w:ascii="黑体" w:hAnsi="黑体" w:eastAsia="黑体" w:cs="黑体"/>
          <w:b/>
          <w:bCs w:val="0"/>
          <w:i w:val="0"/>
          <w:caps w:val="0"/>
          <w:color w:val="333333"/>
          <w:spacing w:val="0"/>
          <w:sz w:val="32"/>
          <w:szCs w:val="32"/>
          <w:shd w:val="clear" w:fill="FFFFFF"/>
        </w:rPr>
      </w:pPr>
      <w:r>
        <w:rPr>
          <w:rFonts w:hint="eastAsia" w:ascii="黑体" w:hAnsi="黑体" w:eastAsia="黑体" w:cs="黑体"/>
          <w:b/>
          <w:bCs w:val="0"/>
          <w:i w:val="0"/>
          <w:caps w:val="0"/>
          <w:color w:val="333333"/>
          <w:spacing w:val="0"/>
          <w:sz w:val="32"/>
          <w:szCs w:val="32"/>
          <w:shd w:val="clear" w:fill="FFFFFF"/>
          <w:lang w:eastAsia="zh-CN"/>
        </w:rPr>
        <w:t>一、</w:t>
      </w:r>
      <w:r>
        <w:rPr>
          <w:rFonts w:hint="eastAsia" w:ascii="黑体" w:hAnsi="黑体" w:eastAsia="黑体" w:cs="黑体"/>
          <w:b/>
          <w:bCs w:val="0"/>
          <w:i w:val="0"/>
          <w:caps w:val="0"/>
          <w:color w:val="333333"/>
          <w:spacing w:val="0"/>
          <w:sz w:val="32"/>
          <w:szCs w:val="32"/>
          <w:shd w:val="clear" w:fill="FFFFFF"/>
        </w:rPr>
        <w:t>总体情况</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lang w:val="en-US" w:eastAsia="zh-CN"/>
        </w:rPr>
        <w:t>2022年，弋阳生态环境局坚持以习近平新时代中国特色社会主义思想为指导，以习近平生态文明思想为统领，全面贯彻党的二十大精神，认真落实党中央、国务院及省、市、县关于政务公开工作的决策部署，围绕年度政务公开重点工作任务，持续深化提升信息公开工作，政务公开工作有了一定成效。</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3" w:firstLineChars="200"/>
        <w:jc w:val="both"/>
        <w:textAlignment w:val="auto"/>
        <w:outlineLvl w:val="1"/>
        <w:rPr>
          <w:rFonts w:hint="eastAsia" w:ascii="楷体_GB2312" w:hAnsi="楷体_GB2312" w:eastAsia="楷体_GB2312" w:cs="楷体_GB2312"/>
          <w:b/>
          <w:bCs/>
          <w:i w:val="0"/>
          <w:caps w:val="0"/>
          <w:color w:val="333333"/>
          <w:spacing w:val="0"/>
          <w:sz w:val="32"/>
          <w:szCs w:val="32"/>
          <w:shd w:val="clear" w:fill="FFFFFF"/>
          <w:lang w:eastAsia="zh-CN"/>
        </w:rPr>
      </w:pPr>
      <w:r>
        <w:rPr>
          <w:rFonts w:hint="eastAsia" w:ascii="楷体_GB2312" w:hAnsi="楷体_GB2312" w:eastAsia="楷体_GB2312" w:cs="楷体_GB2312"/>
          <w:b/>
          <w:bCs/>
          <w:i w:val="0"/>
          <w:caps w:val="0"/>
          <w:color w:val="333333"/>
          <w:spacing w:val="0"/>
          <w:sz w:val="32"/>
          <w:szCs w:val="32"/>
          <w:shd w:val="clear" w:fill="FFFFFF"/>
          <w:lang w:eastAsia="zh-CN"/>
        </w:rPr>
        <w:t>（</w:t>
      </w:r>
      <w:r>
        <w:rPr>
          <w:rFonts w:hint="eastAsia" w:ascii="楷体_GB2312" w:hAnsi="楷体_GB2312" w:eastAsia="楷体_GB2312" w:cs="楷体_GB2312"/>
          <w:b/>
          <w:bCs/>
          <w:i w:val="0"/>
          <w:caps w:val="0"/>
          <w:color w:val="333333"/>
          <w:spacing w:val="0"/>
          <w:sz w:val="32"/>
          <w:szCs w:val="32"/>
          <w:shd w:val="clear" w:fill="FFFFFF"/>
          <w:lang w:val="en-US" w:eastAsia="zh-CN"/>
        </w:rPr>
        <w:t>一</w:t>
      </w:r>
      <w:r>
        <w:rPr>
          <w:rFonts w:hint="eastAsia" w:ascii="楷体_GB2312" w:hAnsi="楷体_GB2312" w:eastAsia="楷体_GB2312" w:cs="楷体_GB2312"/>
          <w:b/>
          <w:bCs/>
          <w:i w:val="0"/>
          <w:caps w:val="0"/>
          <w:color w:val="333333"/>
          <w:spacing w:val="0"/>
          <w:sz w:val="32"/>
          <w:szCs w:val="32"/>
          <w:shd w:val="clear" w:fill="FFFFFF"/>
          <w:lang w:eastAsia="zh-CN"/>
        </w:rPr>
        <w:t>）主动公开情况</w:t>
      </w:r>
    </w:p>
    <w:p>
      <w:pPr>
        <w:keepNext w:val="0"/>
        <w:keepLines w:val="0"/>
        <w:widowControl/>
        <w:suppressLineNumbers w:val="0"/>
        <w:ind w:firstLine="640" w:firstLineChars="200"/>
        <w:jc w:val="left"/>
        <w:rPr>
          <w:rFonts w:hint="default" w:ascii="楷体_GB2312" w:hAnsi="楷体_GB2312" w:eastAsia="楷体_GB2312" w:cs="楷体_GB2312"/>
          <w:b/>
          <w:bCs/>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我局将政府信息公开工作摆在突出位置，通过弋阳县人民政府门户网站、微信公众号等渠道准确及时公开。同时，针对相关舆情热点问题，快速反应、正面回应，以公开助力社会和谐稳定。2022年，弋阳生态环境局在县人民政府门户网站主动公开发布和更新环境保护信息47条，其他信息1条，解读回应1条，财经信息3条，发展规划1条，政策法规4条，政务动态9条。</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3" w:firstLineChars="200"/>
        <w:jc w:val="both"/>
        <w:textAlignment w:val="auto"/>
        <w:outlineLvl w:val="1"/>
        <w:rPr>
          <w:rFonts w:hint="eastAsia" w:ascii="楷体_GB2312" w:hAnsi="楷体_GB2312" w:eastAsia="楷体_GB2312" w:cs="楷体_GB2312"/>
          <w:b/>
          <w:bCs/>
          <w:i w:val="0"/>
          <w:caps w:val="0"/>
          <w:color w:val="333333"/>
          <w:spacing w:val="0"/>
          <w:sz w:val="32"/>
          <w:szCs w:val="32"/>
          <w:shd w:val="clear" w:fill="FFFFFF"/>
          <w:lang w:eastAsia="zh-CN"/>
        </w:rPr>
      </w:pPr>
      <w:r>
        <w:rPr>
          <w:rFonts w:hint="eastAsia" w:ascii="楷体_GB2312" w:hAnsi="楷体_GB2312" w:eastAsia="楷体_GB2312" w:cs="楷体_GB2312"/>
          <w:b/>
          <w:bCs/>
          <w:i w:val="0"/>
          <w:caps w:val="0"/>
          <w:color w:val="333333"/>
          <w:spacing w:val="0"/>
          <w:sz w:val="32"/>
          <w:szCs w:val="32"/>
          <w:shd w:val="clear" w:fill="FFFFFF"/>
          <w:lang w:eastAsia="zh-CN"/>
        </w:rPr>
        <w:t>（</w:t>
      </w:r>
      <w:r>
        <w:rPr>
          <w:rFonts w:hint="eastAsia" w:ascii="楷体_GB2312" w:hAnsi="楷体_GB2312" w:eastAsia="楷体_GB2312" w:cs="楷体_GB2312"/>
          <w:b/>
          <w:bCs/>
          <w:i w:val="0"/>
          <w:caps w:val="0"/>
          <w:color w:val="333333"/>
          <w:spacing w:val="0"/>
          <w:sz w:val="32"/>
          <w:szCs w:val="32"/>
          <w:shd w:val="clear" w:fill="FFFFFF"/>
          <w:lang w:val="en-US" w:eastAsia="zh-CN"/>
        </w:rPr>
        <w:t>二</w:t>
      </w:r>
      <w:r>
        <w:rPr>
          <w:rFonts w:hint="eastAsia" w:ascii="楷体_GB2312" w:hAnsi="楷体_GB2312" w:eastAsia="楷体_GB2312" w:cs="楷体_GB2312"/>
          <w:b/>
          <w:bCs/>
          <w:i w:val="0"/>
          <w:caps w:val="0"/>
          <w:color w:val="333333"/>
          <w:spacing w:val="0"/>
          <w:sz w:val="32"/>
          <w:szCs w:val="32"/>
          <w:shd w:val="clear" w:fill="FFFFFF"/>
          <w:lang w:eastAsia="zh-CN"/>
        </w:rPr>
        <w:t>）依申请公开情况</w:t>
      </w:r>
    </w:p>
    <w:p>
      <w:pPr>
        <w:keepNext w:val="0"/>
        <w:keepLines w:val="0"/>
        <w:widowControl/>
        <w:suppressLineNumbers w:val="0"/>
        <w:ind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根据《江西省人民政府政务公开办公室关于印发江西省政府信息依申请公开工作规范的通知》（赣府公开办函〔2020〕1号）要求，不断优化政府信息公开申请办理流程，全面规范登记、审核、办理、答复、归档程序，依法依规办理回复线上依申请公开答复工作。2022年，因政府信息公开引起的行政复议0件、行政诉讼0件。</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3" w:firstLineChars="200"/>
        <w:jc w:val="both"/>
        <w:textAlignment w:val="auto"/>
        <w:outlineLvl w:val="1"/>
        <w:rPr>
          <w:rFonts w:hint="eastAsia" w:ascii="楷体_GB2312" w:hAnsi="楷体_GB2312" w:eastAsia="楷体_GB2312" w:cs="楷体_GB2312"/>
          <w:b/>
          <w:bCs/>
          <w:i w:val="0"/>
          <w:caps w:val="0"/>
          <w:color w:val="333333"/>
          <w:spacing w:val="0"/>
          <w:sz w:val="32"/>
          <w:szCs w:val="32"/>
          <w:shd w:val="clear" w:fill="FFFFFF"/>
          <w:lang w:val="en-US" w:eastAsia="zh-CN"/>
        </w:rPr>
      </w:pPr>
      <w:r>
        <w:rPr>
          <w:rFonts w:hint="eastAsia" w:ascii="楷体_GB2312" w:hAnsi="楷体_GB2312" w:eastAsia="楷体_GB2312" w:cs="楷体_GB2312"/>
          <w:b/>
          <w:bCs/>
          <w:i w:val="0"/>
          <w:caps w:val="0"/>
          <w:color w:val="333333"/>
          <w:spacing w:val="0"/>
          <w:sz w:val="32"/>
          <w:szCs w:val="32"/>
          <w:shd w:val="clear" w:fill="FFFFFF"/>
          <w:lang w:eastAsia="zh-CN"/>
        </w:rPr>
        <w:t>（</w:t>
      </w:r>
      <w:r>
        <w:rPr>
          <w:rFonts w:hint="eastAsia" w:ascii="楷体_GB2312" w:hAnsi="楷体_GB2312" w:eastAsia="楷体_GB2312" w:cs="楷体_GB2312"/>
          <w:b/>
          <w:bCs/>
          <w:i w:val="0"/>
          <w:caps w:val="0"/>
          <w:color w:val="333333"/>
          <w:spacing w:val="0"/>
          <w:sz w:val="32"/>
          <w:szCs w:val="32"/>
          <w:shd w:val="clear" w:fill="FFFFFF"/>
          <w:lang w:val="en-US" w:eastAsia="zh-CN"/>
        </w:rPr>
        <w:t>三</w:t>
      </w:r>
      <w:r>
        <w:rPr>
          <w:rFonts w:hint="eastAsia" w:ascii="楷体_GB2312" w:hAnsi="楷体_GB2312" w:eastAsia="楷体_GB2312" w:cs="楷体_GB2312"/>
          <w:b/>
          <w:bCs/>
          <w:i w:val="0"/>
          <w:caps w:val="0"/>
          <w:color w:val="333333"/>
          <w:spacing w:val="0"/>
          <w:sz w:val="32"/>
          <w:szCs w:val="32"/>
          <w:shd w:val="clear" w:fill="FFFFFF"/>
          <w:lang w:eastAsia="zh-CN"/>
        </w:rPr>
        <w:t>）政府信息管理情况</w:t>
      </w:r>
    </w:p>
    <w:p>
      <w:pPr>
        <w:keepNext w:val="0"/>
        <w:keepLines w:val="0"/>
        <w:widowControl/>
        <w:suppressLineNumbers w:val="0"/>
        <w:ind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2022年，弋阳生态环境局严格按照“先审查、后公开”原则，对所有政务公开事项进行严格审核，确保政务公开信息的准确性和严肃性，同时严格要求负责政务公开职能的工作人员，要严把政治关、政策关、保密关、文字关，坚决杜绝失泄密事件。</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3" w:firstLineChars="200"/>
        <w:jc w:val="both"/>
        <w:textAlignment w:val="auto"/>
        <w:outlineLvl w:val="1"/>
        <w:rPr>
          <w:rFonts w:hint="eastAsia" w:ascii="楷体_GB2312" w:hAnsi="楷体_GB2312" w:eastAsia="楷体_GB2312" w:cs="楷体_GB2312"/>
          <w:b/>
          <w:bCs/>
          <w:i w:val="0"/>
          <w:caps w:val="0"/>
          <w:color w:val="333333"/>
          <w:spacing w:val="0"/>
          <w:sz w:val="32"/>
          <w:szCs w:val="32"/>
          <w:shd w:val="clear" w:fill="FFFFFF"/>
          <w:lang w:eastAsia="zh-CN"/>
        </w:rPr>
      </w:pPr>
      <w:r>
        <w:rPr>
          <w:rFonts w:hint="eastAsia" w:ascii="楷体_GB2312" w:hAnsi="楷体_GB2312" w:eastAsia="楷体_GB2312" w:cs="楷体_GB2312"/>
          <w:b/>
          <w:bCs/>
          <w:i w:val="0"/>
          <w:caps w:val="0"/>
          <w:color w:val="333333"/>
          <w:spacing w:val="0"/>
          <w:sz w:val="32"/>
          <w:szCs w:val="32"/>
          <w:shd w:val="clear" w:fill="FFFFFF"/>
          <w:lang w:eastAsia="zh-CN"/>
        </w:rPr>
        <w:t>（</w:t>
      </w:r>
      <w:r>
        <w:rPr>
          <w:rFonts w:hint="eastAsia" w:ascii="楷体_GB2312" w:hAnsi="楷体_GB2312" w:eastAsia="楷体_GB2312" w:cs="楷体_GB2312"/>
          <w:b/>
          <w:bCs/>
          <w:i w:val="0"/>
          <w:caps w:val="0"/>
          <w:color w:val="333333"/>
          <w:spacing w:val="0"/>
          <w:sz w:val="32"/>
          <w:szCs w:val="32"/>
          <w:shd w:val="clear" w:fill="FFFFFF"/>
          <w:lang w:val="en-US" w:eastAsia="zh-CN"/>
        </w:rPr>
        <w:t>四</w:t>
      </w:r>
      <w:r>
        <w:rPr>
          <w:rFonts w:hint="eastAsia" w:ascii="楷体_GB2312" w:hAnsi="楷体_GB2312" w:eastAsia="楷体_GB2312" w:cs="楷体_GB2312"/>
          <w:b/>
          <w:bCs/>
          <w:i w:val="0"/>
          <w:caps w:val="0"/>
          <w:color w:val="333333"/>
          <w:spacing w:val="0"/>
          <w:sz w:val="32"/>
          <w:szCs w:val="32"/>
          <w:shd w:val="clear" w:fill="FFFFFF"/>
          <w:lang w:eastAsia="zh-CN"/>
        </w:rPr>
        <w:t>）平台建设情况</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20" w:firstLineChars="200"/>
        <w:jc w:val="both"/>
        <w:textAlignment w:val="auto"/>
        <w:outlineLvl w:val="1"/>
        <w:rPr>
          <w:rFonts w:hint="eastAsia" w:ascii="仿宋_GB2312" w:hAnsi="宋体" w:eastAsia="仿宋_GB2312" w:cs="仿宋_GB2312"/>
          <w:i w:val="0"/>
          <w:iCs w:val="0"/>
          <w:caps w:val="0"/>
          <w:color w:val="333333"/>
          <w:spacing w:val="0"/>
          <w:sz w:val="31"/>
          <w:szCs w:val="31"/>
          <w:lang w:eastAsia="zh-CN"/>
        </w:rPr>
      </w:pPr>
      <w:r>
        <w:rPr>
          <w:rFonts w:ascii="仿宋_GB2312" w:hAnsi="宋体" w:eastAsia="仿宋_GB2312" w:cs="仿宋_GB2312"/>
          <w:i w:val="0"/>
          <w:iCs w:val="0"/>
          <w:caps w:val="0"/>
          <w:color w:val="333333"/>
          <w:spacing w:val="0"/>
          <w:sz w:val="31"/>
          <w:szCs w:val="31"/>
        </w:rPr>
        <w:t>按照上级要求，我</w:t>
      </w:r>
      <w:r>
        <w:rPr>
          <w:rFonts w:hint="default" w:ascii="仿宋_GB2312" w:hAnsi="宋体" w:eastAsia="仿宋_GB2312" w:cs="仿宋_GB2312"/>
          <w:i w:val="0"/>
          <w:iCs w:val="0"/>
          <w:caps w:val="0"/>
          <w:color w:val="333333"/>
          <w:spacing w:val="0"/>
          <w:sz w:val="31"/>
          <w:szCs w:val="31"/>
        </w:rPr>
        <w:t>局信息公开接受集约化平台管理，规范政务新媒体、微信工作群管理，利用政府网站及时推送利民</w:t>
      </w:r>
      <w:r>
        <w:rPr>
          <w:rFonts w:hint="eastAsia" w:ascii="仿宋_GB2312" w:hAnsi="宋体" w:eastAsia="仿宋_GB2312" w:cs="仿宋_GB2312"/>
          <w:i w:val="0"/>
          <w:iCs w:val="0"/>
          <w:caps w:val="0"/>
          <w:color w:val="333333"/>
          <w:spacing w:val="0"/>
          <w:sz w:val="31"/>
          <w:szCs w:val="31"/>
          <w:lang w:eastAsia="zh-CN"/>
        </w:rPr>
        <w:t>法规、政策、</w:t>
      </w:r>
      <w:r>
        <w:rPr>
          <w:rFonts w:hint="default" w:ascii="仿宋_GB2312" w:hAnsi="宋体" w:eastAsia="仿宋_GB2312" w:cs="仿宋_GB2312"/>
          <w:i w:val="0"/>
          <w:iCs w:val="0"/>
          <w:caps w:val="0"/>
          <w:color w:val="333333"/>
          <w:spacing w:val="0"/>
          <w:sz w:val="31"/>
          <w:szCs w:val="31"/>
        </w:rPr>
        <w:t>图文</w:t>
      </w:r>
      <w:r>
        <w:rPr>
          <w:rFonts w:hint="eastAsia" w:ascii="仿宋_GB2312" w:hAnsi="宋体" w:eastAsia="仿宋_GB2312" w:cs="仿宋_GB2312"/>
          <w:i w:val="0"/>
          <w:iCs w:val="0"/>
          <w:caps w:val="0"/>
          <w:color w:val="333333"/>
          <w:spacing w:val="0"/>
          <w:sz w:val="31"/>
          <w:szCs w:val="31"/>
          <w:lang w:eastAsia="zh-CN"/>
        </w:rPr>
        <w:t>等</w:t>
      </w:r>
      <w:r>
        <w:rPr>
          <w:rFonts w:hint="default" w:ascii="仿宋_GB2312" w:hAnsi="宋体" w:eastAsia="仿宋_GB2312" w:cs="仿宋_GB2312"/>
          <w:i w:val="0"/>
          <w:iCs w:val="0"/>
          <w:caps w:val="0"/>
          <w:color w:val="333333"/>
          <w:spacing w:val="0"/>
          <w:sz w:val="31"/>
          <w:szCs w:val="31"/>
        </w:rPr>
        <w:t>信息，网友可通过此网站在线查看相关</w:t>
      </w:r>
      <w:r>
        <w:rPr>
          <w:rFonts w:hint="eastAsia" w:ascii="仿宋_GB2312" w:hAnsi="宋体" w:eastAsia="仿宋_GB2312" w:cs="仿宋_GB2312"/>
          <w:i w:val="0"/>
          <w:iCs w:val="0"/>
          <w:caps w:val="0"/>
          <w:color w:val="333333"/>
          <w:spacing w:val="0"/>
          <w:sz w:val="31"/>
          <w:szCs w:val="31"/>
          <w:lang w:eastAsia="zh-CN"/>
        </w:rPr>
        <w:t>内容。</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3" w:firstLineChars="200"/>
        <w:jc w:val="both"/>
        <w:textAlignment w:val="auto"/>
        <w:outlineLvl w:val="1"/>
        <w:rPr>
          <w:rFonts w:hint="eastAsia" w:ascii="楷体_GB2312" w:hAnsi="楷体_GB2312" w:eastAsia="楷体_GB2312" w:cs="楷体_GB2312"/>
          <w:b/>
          <w:bCs/>
          <w:i w:val="0"/>
          <w:caps w:val="0"/>
          <w:color w:val="333333"/>
          <w:spacing w:val="0"/>
          <w:sz w:val="32"/>
          <w:szCs w:val="32"/>
          <w:shd w:val="clear" w:fill="FFFFFF"/>
          <w:lang w:val="en-US" w:eastAsia="zh-CN"/>
        </w:rPr>
      </w:pPr>
      <w:r>
        <w:rPr>
          <w:rFonts w:hint="eastAsia" w:ascii="楷体_GB2312" w:hAnsi="楷体_GB2312" w:eastAsia="楷体_GB2312" w:cs="楷体_GB2312"/>
          <w:b/>
          <w:bCs/>
          <w:i w:val="0"/>
          <w:caps w:val="0"/>
          <w:color w:val="333333"/>
          <w:spacing w:val="0"/>
          <w:sz w:val="32"/>
          <w:szCs w:val="32"/>
          <w:shd w:val="clear" w:fill="FFFFFF"/>
          <w:lang w:val="en-US" w:eastAsia="zh-CN"/>
        </w:rPr>
        <w:t>（五）强化工作监督保障</w:t>
      </w:r>
    </w:p>
    <w:p>
      <w:pPr>
        <w:keepNext w:val="0"/>
        <w:keepLines w:val="0"/>
        <w:widowControl/>
        <w:suppressLineNumbers w:val="0"/>
        <w:ind w:firstLine="640" w:firstLineChars="200"/>
        <w:jc w:val="left"/>
        <w:rPr>
          <w:rFonts w:hint="default" w:ascii="Times New Roman" w:hAnsi="Times New Roman" w:eastAsia="宋体" w:cs="Times New Roman"/>
          <w:i w:val="0"/>
          <w:caps w:val="0"/>
          <w:color w:val="333333"/>
          <w:spacing w:val="0"/>
          <w:sz w:val="28"/>
          <w:szCs w:val="28"/>
          <w:shd w:val="clear" w:fill="FFFFFF"/>
          <w:lang w:eastAsia="zh-CN"/>
        </w:rPr>
      </w:pPr>
      <w:r>
        <w:rPr>
          <w:rFonts w:hint="eastAsia" w:ascii="仿宋_GB2312" w:hAnsi="仿宋_GB2312" w:eastAsia="仿宋_GB2312" w:cs="仿宋_GB2312"/>
          <w:b w:val="0"/>
          <w:bCs w:val="0"/>
          <w:i w:val="0"/>
          <w:caps w:val="0"/>
          <w:color w:val="333333"/>
          <w:spacing w:val="0"/>
          <w:kern w:val="0"/>
          <w:sz w:val="32"/>
          <w:szCs w:val="32"/>
          <w:shd w:val="clear" w:fill="FFFFFF"/>
          <w:lang w:val="en-US" w:eastAsia="zh-CN" w:bidi="ar"/>
        </w:rPr>
        <w:t>结合我局工作实际，由局生态服务中心安排1名工作人员负责具体的信息发布等政府信息公开日常工作，同时将政务公开工作的结果纳入年度工作绩效考核,将监督评议、网络评议纳入日常工作实行常态管理，确保信息发布及时准确，接受群众监督。2022年未发生政务公开追责事件。</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outlineLvl w:val="0"/>
        <w:rPr>
          <w:rFonts w:hint="default" w:ascii="Times New Roman" w:hAnsi="Times New Roman" w:eastAsia="宋体" w:cs="Times New Roman"/>
          <w:b/>
          <w:i w:val="0"/>
          <w:caps w:val="0"/>
          <w:color w:val="333333"/>
          <w:spacing w:val="0"/>
          <w:sz w:val="32"/>
          <w:szCs w:val="32"/>
          <w:shd w:val="clear" w:fill="FFFFFF"/>
        </w:rPr>
      </w:pPr>
      <w:r>
        <w:rPr>
          <w:rFonts w:hint="default" w:ascii="Times New Roman" w:hAnsi="Times New Roman" w:eastAsia="宋体" w:cs="Times New Roman"/>
          <w:b/>
          <w:i w:val="0"/>
          <w:caps w:val="0"/>
          <w:color w:val="333333"/>
          <w:spacing w:val="0"/>
          <w:sz w:val="32"/>
          <w:szCs w:val="32"/>
          <w:shd w:val="clear" w:fill="FFFFFF"/>
        </w:rPr>
        <w:t>二、主动公开政府信息情况</w:t>
      </w:r>
    </w:p>
    <w:tbl>
      <w:tblPr>
        <w:tblStyle w:val="7"/>
        <w:tblW w:w="8140" w:type="dxa"/>
        <w:jc w:val="center"/>
        <w:shd w:val="clear" w:color="auto" w:fill="auto"/>
        <w:tblLayout w:type="autofit"/>
        <w:tblCellMar>
          <w:top w:w="0" w:type="dxa"/>
          <w:left w:w="0" w:type="dxa"/>
          <w:bottom w:w="0" w:type="dxa"/>
          <w:right w:w="0" w:type="dxa"/>
        </w:tblCellMar>
      </w:tblPr>
      <w:tblGrid>
        <w:gridCol w:w="3113"/>
        <w:gridCol w:w="1875"/>
        <w:gridCol w:w="1271"/>
        <w:gridCol w:w="1881"/>
      </w:tblGrid>
      <w:tr>
        <w:tblPrEx>
          <w:shd w:val="clear" w:color="auto" w:fill="auto"/>
          <w:tblCellMar>
            <w:top w:w="0" w:type="dxa"/>
            <w:left w:w="0" w:type="dxa"/>
            <w:bottom w:w="0" w:type="dxa"/>
            <w:right w:w="0" w:type="dxa"/>
          </w:tblCellMar>
        </w:tblPrEx>
        <w:trPr>
          <w:trHeight w:val="559"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第二十条第（一）项</w:t>
            </w:r>
          </w:p>
        </w:tc>
      </w:tr>
      <w:tr>
        <w:tblPrEx>
          <w:tblCellMar>
            <w:top w:w="0" w:type="dxa"/>
            <w:left w:w="0" w:type="dxa"/>
            <w:bottom w:w="0" w:type="dxa"/>
            <w:right w:w="0" w:type="dxa"/>
          </w:tblCellMar>
        </w:tblPrEx>
        <w:trPr>
          <w:trHeight w:val="9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本年</w:t>
            </w:r>
            <w:r>
              <w:rPr>
                <w:rFonts w:hint="default" w:ascii="Times New Roman" w:hAnsi="Times New Roman" w:cs="Times New Roman" w:eastAsiaTheme="minorEastAsia"/>
                <w:kern w:val="0"/>
                <w:sz w:val="21"/>
                <w:szCs w:val="21"/>
                <w:lang w:val="en-US" w:eastAsia="zh-CN" w:bidi="ar"/>
              </w:rPr>
              <w:t>制</w:t>
            </w:r>
            <w:r>
              <w:rPr>
                <w:rFonts w:hint="eastAsia" w:ascii="Times New Roman" w:hAnsi="Times New Roman" w:cs="Times New Roman"/>
                <w:kern w:val="0"/>
                <w:sz w:val="21"/>
                <w:szCs w:val="21"/>
                <w:lang w:val="en-US" w:eastAsia="zh-CN" w:bidi="ar"/>
              </w:rPr>
              <w:t>发件数</w:t>
            </w:r>
          </w:p>
        </w:tc>
        <w:tc>
          <w:tcPr>
            <w:tcW w:w="127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本年</w:t>
            </w:r>
            <w:r>
              <w:rPr>
                <w:rFonts w:hint="eastAsia" w:ascii="Times New Roman" w:hAnsi="Times New Roman" w:eastAsia="宋体" w:cs="Times New Roman"/>
                <w:color w:val="000000"/>
                <w:kern w:val="0"/>
                <w:sz w:val="21"/>
                <w:szCs w:val="21"/>
                <w:lang w:val="en-US" w:eastAsia="zh-CN" w:bidi="ar"/>
              </w:rPr>
              <w:t>废止件数</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eastAsia" w:ascii="Times New Roman" w:hAnsi="Times New Roman" w:cs="Times New Roman" w:eastAsiaTheme="minorEastAsia"/>
                <w:sz w:val="22"/>
                <w:szCs w:val="28"/>
                <w:lang w:eastAsia="zh-CN"/>
              </w:rPr>
            </w:pPr>
            <w:r>
              <w:rPr>
                <w:rFonts w:hint="eastAsia" w:ascii="Times New Roman" w:hAnsi="Times New Roman" w:cs="Times New Roman"/>
                <w:sz w:val="22"/>
                <w:szCs w:val="28"/>
                <w:lang w:eastAsia="zh-CN"/>
              </w:rPr>
              <w:t>现行有效件数</w:t>
            </w:r>
          </w:p>
        </w:tc>
      </w:tr>
      <w:tr>
        <w:tblPrEx>
          <w:tblCellMar>
            <w:top w:w="0" w:type="dxa"/>
            <w:left w:w="0" w:type="dxa"/>
            <w:bottom w:w="0" w:type="dxa"/>
            <w:right w:w="0" w:type="dxa"/>
          </w:tblCellMar>
        </w:tblPrEx>
        <w:trPr>
          <w:trHeight w:val="59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规章</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127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r>
      <w:tr>
        <w:tblPrEx>
          <w:tblCellMar>
            <w:top w:w="0" w:type="dxa"/>
            <w:left w:w="0" w:type="dxa"/>
            <w:bottom w:w="0" w:type="dxa"/>
            <w:right w:w="0" w:type="dxa"/>
          </w:tblCellMar>
        </w:tblPrEx>
        <w:trPr>
          <w:trHeight w:val="588"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eastAsia" w:ascii="Times New Roman" w:hAnsi="Times New Roman" w:eastAsia="宋体" w:cs="Times New Roman"/>
                <w:color w:val="000000"/>
                <w:kern w:val="0"/>
                <w:sz w:val="21"/>
                <w:szCs w:val="21"/>
                <w:lang w:val="en-US" w:eastAsia="zh-CN" w:bidi="ar"/>
              </w:rPr>
              <w:t>行政</w:t>
            </w:r>
            <w:r>
              <w:rPr>
                <w:rFonts w:hint="default" w:ascii="Times New Roman" w:hAnsi="Times New Roman" w:eastAsia="宋体" w:cs="Times New Roman"/>
                <w:color w:val="000000"/>
                <w:kern w:val="0"/>
                <w:sz w:val="21"/>
                <w:szCs w:val="21"/>
                <w:lang w:val="en-US" w:eastAsia="zh-CN" w:bidi="ar"/>
              </w:rPr>
              <w:t>规范性文件</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127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sz w:val="22"/>
                <w:szCs w:val="28"/>
                <w:lang w:val="en" w:eastAsia="zh-CN"/>
              </w:rPr>
            </w:pPr>
            <w:r>
              <w:rPr>
                <w:rFonts w:hint="eastAsia" w:ascii="Times New Roman" w:hAnsi="Times New Roman" w:cs="Times New Roman"/>
                <w:sz w:val="22"/>
                <w:szCs w:val="28"/>
                <w:lang w:val="en-US" w:eastAsia="zh-CN"/>
              </w:rPr>
              <w:t>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r>
      <w:tr>
        <w:tblPrEx>
          <w:tblCellMar>
            <w:top w:w="0" w:type="dxa"/>
            <w:left w:w="0" w:type="dxa"/>
            <w:bottom w:w="0" w:type="dxa"/>
            <w:right w:w="0" w:type="dxa"/>
          </w:tblCellMar>
        </w:tblPrEx>
        <w:trPr>
          <w:trHeight w:val="480"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信息内容</w:t>
            </w:r>
          </w:p>
        </w:tc>
        <w:tc>
          <w:tcPr>
            <w:tcW w:w="5027" w:type="dxa"/>
            <w:gridSpan w:val="3"/>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本年处理决定数量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行政许可</w:t>
            </w:r>
          </w:p>
        </w:tc>
        <w:tc>
          <w:tcPr>
            <w:tcW w:w="5027" w:type="dxa"/>
            <w:gridSpan w:val="3"/>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r>
      <w:tr>
        <w:tblPrEx>
          <w:tblCellMar>
            <w:top w:w="0" w:type="dxa"/>
            <w:left w:w="0" w:type="dxa"/>
            <w:bottom w:w="0" w:type="dxa"/>
            <w:right w:w="0" w:type="dxa"/>
          </w:tblCellMar>
        </w:tblPrEx>
        <w:trPr>
          <w:trHeight w:val="40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信息内容</w:t>
            </w:r>
          </w:p>
        </w:tc>
        <w:tc>
          <w:tcPr>
            <w:tcW w:w="5027" w:type="dxa"/>
            <w:gridSpan w:val="3"/>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本年处理决定数量</w:t>
            </w:r>
          </w:p>
        </w:tc>
      </w:tr>
      <w:tr>
        <w:tblPrEx>
          <w:tblCellMar>
            <w:top w:w="0" w:type="dxa"/>
            <w:left w:w="0" w:type="dxa"/>
            <w:bottom w:w="0" w:type="dxa"/>
            <w:right w:w="0" w:type="dxa"/>
          </w:tblCellMar>
        </w:tblPrEx>
        <w:trPr>
          <w:trHeight w:val="569"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行政处罚</w:t>
            </w:r>
          </w:p>
        </w:tc>
        <w:tc>
          <w:tcPr>
            <w:tcW w:w="5027" w:type="dxa"/>
            <w:gridSpan w:val="3"/>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r>
      <w:tr>
        <w:tblPrEx>
          <w:tblCellMar>
            <w:top w:w="0" w:type="dxa"/>
            <w:left w:w="0" w:type="dxa"/>
            <w:bottom w:w="0" w:type="dxa"/>
            <w:right w:w="0" w:type="dxa"/>
          </w:tblCellMar>
        </w:tblPrEx>
        <w:trPr>
          <w:trHeight w:val="602"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行政强制</w:t>
            </w:r>
          </w:p>
        </w:tc>
        <w:tc>
          <w:tcPr>
            <w:tcW w:w="5027" w:type="dxa"/>
            <w:gridSpan w:val="3"/>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bookmarkStart w:id="0" w:name="_GoBack"/>
            <w:bookmarkEnd w:id="0"/>
          </w:p>
        </w:tc>
      </w:tr>
      <w:tr>
        <w:tblPrEx>
          <w:tblCellMar>
            <w:top w:w="0" w:type="dxa"/>
            <w:left w:w="0" w:type="dxa"/>
            <w:bottom w:w="0" w:type="dxa"/>
            <w:right w:w="0" w:type="dxa"/>
          </w:tblCellMar>
        </w:tblPrEx>
        <w:trPr>
          <w:trHeight w:val="474"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第二十条第（八）项</w:t>
            </w:r>
          </w:p>
        </w:tc>
      </w:tr>
      <w:tr>
        <w:tblPrEx>
          <w:tblCellMar>
            <w:top w:w="0" w:type="dxa"/>
            <w:left w:w="0" w:type="dxa"/>
            <w:bottom w:w="0" w:type="dxa"/>
            <w:right w:w="0" w:type="dxa"/>
          </w:tblCellMar>
        </w:tblPrEx>
        <w:trPr>
          <w:trHeight w:val="645"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信息内容</w:t>
            </w:r>
          </w:p>
        </w:tc>
        <w:tc>
          <w:tcPr>
            <w:tcW w:w="5027" w:type="dxa"/>
            <w:gridSpan w:val="3"/>
            <w:tcBorders>
              <w:top w:val="nil"/>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本年</w:t>
            </w:r>
            <w:r>
              <w:rPr>
                <w:rFonts w:hint="eastAsia" w:ascii="Times New Roman" w:hAnsi="Times New Roman" w:eastAsia="宋体" w:cs="Times New Roman"/>
                <w:color w:val="000000"/>
                <w:kern w:val="0"/>
                <w:sz w:val="21"/>
                <w:szCs w:val="21"/>
                <w:lang w:val="en-US" w:eastAsia="zh-CN" w:bidi="ar"/>
              </w:rPr>
              <w:t>收费金额（单位：万元）</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行政事业性收费</w:t>
            </w:r>
          </w:p>
        </w:tc>
        <w:tc>
          <w:tcPr>
            <w:tcW w:w="5027" w:type="dxa"/>
            <w:gridSpan w:val="3"/>
            <w:tcBorders>
              <w:top w:val="nil"/>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240" w:afterAutospacing="0" w:line="360" w:lineRule="auto"/>
        <w:ind w:right="0"/>
        <w:jc w:val="both"/>
        <w:textAlignment w:val="auto"/>
        <w:rPr>
          <w:rFonts w:hint="default" w:ascii="Times New Roman" w:hAnsi="Times New Roman" w:eastAsia="宋体" w:cs="Times New Roman"/>
          <w:b/>
          <w:i w:val="0"/>
          <w:caps w:val="0"/>
          <w:color w:val="333333"/>
          <w:spacing w:val="0"/>
          <w:sz w:val="28"/>
          <w:szCs w:val="28"/>
          <w:shd w:val="clear" w:fill="FFFFFF"/>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643" w:firstLineChars="200"/>
        <w:textAlignment w:val="auto"/>
        <w:outlineLvl w:val="0"/>
        <w:rPr>
          <w:rFonts w:hint="default" w:ascii="Times New Roman" w:hAnsi="Times New Roman" w:eastAsia="宋体" w:cs="Times New Roman"/>
          <w:b/>
          <w:i w:val="0"/>
          <w:caps w:val="0"/>
          <w:color w:val="333333"/>
          <w:spacing w:val="0"/>
          <w:sz w:val="32"/>
          <w:szCs w:val="32"/>
          <w:shd w:val="clear" w:fill="FFFFFF"/>
        </w:rPr>
      </w:pPr>
      <w:r>
        <w:rPr>
          <w:rFonts w:hint="default" w:ascii="Times New Roman" w:hAnsi="Times New Roman" w:eastAsia="宋体" w:cs="Times New Roman"/>
          <w:b/>
          <w:i w:val="0"/>
          <w:caps w:val="0"/>
          <w:color w:val="333333"/>
          <w:spacing w:val="0"/>
          <w:sz w:val="32"/>
          <w:szCs w:val="32"/>
          <w:shd w:val="clear" w:fill="FFFFFF"/>
        </w:rPr>
        <w:t>收到和处理政府信息公开申请情况</w:t>
      </w:r>
    </w:p>
    <w:tbl>
      <w:tblPr>
        <w:tblStyle w:val="7"/>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56"/>
        <w:gridCol w:w="1266"/>
        <w:gridCol w:w="1312"/>
        <w:gridCol w:w="785"/>
        <w:gridCol w:w="755"/>
        <w:gridCol w:w="755"/>
        <w:gridCol w:w="785"/>
        <w:gridCol w:w="865"/>
        <w:gridCol w:w="746"/>
        <w:gridCol w:w="74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634"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（本列数据的勾稽关系为：第一项加第二项之和，等于第三项加第四项之和）</w:t>
            </w:r>
          </w:p>
        </w:tc>
        <w:tc>
          <w:tcPr>
            <w:tcW w:w="5437"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02" w:hRule="atLeast"/>
          <w:jc w:val="center"/>
        </w:trPr>
        <w:tc>
          <w:tcPr>
            <w:tcW w:w="3634"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78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自然人</w:t>
            </w:r>
          </w:p>
        </w:tc>
        <w:tc>
          <w:tcPr>
            <w:tcW w:w="3906"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法人或其他组织</w:t>
            </w:r>
          </w:p>
        </w:tc>
        <w:tc>
          <w:tcPr>
            <w:tcW w:w="746"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634"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78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商业企业</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科研机构</w:t>
            </w:r>
          </w:p>
        </w:tc>
        <w:tc>
          <w:tcPr>
            <w:tcW w:w="78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社会公益组织</w:t>
            </w:r>
          </w:p>
        </w:tc>
        <w:tc>
          <w:tcPr>
            <w:tcW w:w="86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法律服务机构</w:t>
            </w:r>
          </w:p>
        </w:tc>
        <w:tc>
          <w:tcPr>
            <w:tcW w:w="74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其他</w:t>
            </w:r>
          </w:p>
        </w:tc>
        <w:tc>
          <w:tcPr>
            <w:tcW w:w="746"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69" w:hRule="atLeast"/>
          <w:jc w:val="center"/>
        </w:trPr>
        <w:tc>
          <w:tcPr>
            <w:tcW w:w="3634"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一、本年新收政府信息公开申请数量</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sz w:val="22"/>
                <w:szCs w:val="28"/>
                <w:lang w:val="en"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7" w:hRule="atLeast"/>
          <w:jc w:val="center"/>
        </w:trPr>
        <w:tc>
          <w:tcPr>
            <w:tcW w:w="3634"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二、上年结转政府信息公开申请数量</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三、本年度办理结果</w:t>
            </w:r>
          </w:p>
        </w:tc>
        <w:tc>
          <w:tcPr>
            <w:tcW w:w="257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（一）予以公开</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257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（二）部分公开（区分处理的，只计这一情形，不计其他情形）</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（三）不予公开</w:t>
            </w: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1.属于国家秘密</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2.其他法律行政法规禁止公开</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both"/>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3.危及“三安全一稳定”</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4.保护第三方合法权益</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5.属于三类内部事务信息</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6.属于四类过程性信息</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7.属于行政执法案卷</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8.属于行政查询事项</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（四）无法提供</w:t>
            </w: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1.本机关不掌握相关政府信息</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2.没有现成信息需要另行制作</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3.补正后申请内容仍不明确</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（五）不予处理</w:t>
            </w: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1.信访举报投诉类申请</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2.重复申请</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3.要求提供公开出版物</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4.无正当理由大量反复申请</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5.要求行政机关确认或重新出具已获取信息</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restart"/>
            <w:tcBorders>
              <w:top w:val="nil"/>
              <w:left w:val="nil"/>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（六）其他处理</w:t>
            </w: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eastAsia="楷体" w:cs="Times New Roman"/>
                <w:kern w:val="0"/>
                <w:sz w:val="21"/>
                <w:szCs w:val="21"/>
                <w:lang w:val="en-US" w:eastAsia="zh-CN" w:bidi="ar"/>
              </w:rPr>
            </w:pPr>
            <w:r>
              <w:rPr>
                <w:rFonts w:hint="eastAsia" w:ascii="Times New Roman" w:hAnsi="Times New Roman" w:eastAsia="楷体" w:cs="Times New Roman"/>
                <w:kern w:val="0"/>
                <w:sz w:val="21"/>
                <w:szCs w:val="21"/>
                <w:lang w:val="en-US" w:eastAsia="zh-CN" w:bidi="ar"/>
              </w:rPr>
              <w:t>1.申请人无正当理由逾期不补正、行政机关不再处理其政府信息公开申请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eastAsia="楷体" w:cs="Times New Roman"/>
                <w:kern w:val="0"/>
                <w:sz w:val="21"/>
                <w:szCs w:val="21"/>
                <w:lang w:val="en-US" w:eastAsia="zh-CN" w:bidi="ar"/>
              </w:rPr>
            </w:pP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
              </w:rPr>
            </w:pPr>
            <w:r>
              <w:rPr>
                <w:rFonts w:hint="default" w:ascii="Times New Roman" w:hAnsi="Times New Roman" w:cs="Times New Roman"/>
                <w:sz w:val="22"/>
                <w:szCs w:val="28"/>
                <w:lang w:val="e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left w:val="nil"/>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eastAsia="楷体" w:cs="Times New Roman"/>
                <w:kern w:val="0"/>
                <w:sz w:val="21"/>
                <w:szCs w:val="21"/>
                <w:lang w:val="en-US" w:eastAsia="zh-CN" w:bidi="ar"/>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eastAsia="楷体" w:cs="Times New Roman"/>
                <w:kern w:val="0"/>
                <w:sz w:val="21"/>
                <w:szCs w:val="21"/>
                <w:lang w:val="en-US" w:eastAsia="zh-CN" w:bidi="ar"/>
              </w:rPr>
            </w:pPr>
            <w:r>
              <w:rPr>
                <w:rFonts w:hint="eastAsia" w:ascii="Times New Roman" w:hAnsi="Times New Roman" w:eastAsia="楷体" w:cs="Times New Roman"/>
                <w:kern w:val="0"/>
                <w:sz w:val="21"/>
                <w:szCs w:val="21"/>
                <w:lang w:val="en-US" w:eastAsia="zh-CN" w:bidi="ar"/>
              </w:rPr>
              <w:t>2.申请人逾期未按收费通知要求缴纳费用、行政机关不再处理其政府信息公开申请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eastAsia="楷体" w:cs="Times New Roman"/>
                <w:kern w:val="0"/>
                <w:sz w:val="21"/>
                <w:szCs w:val="21"/>
                <w:lang w:val="en-US" w:eastAsia="zh-CN" w:bidi="ar"/>
              </w:rPr>
            </w:pP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
              </w:rPr>
            </w:pPr>
            <w:r>
              <w:rPr>
                <w:rFonts w:hint="default" w:ascii="Times New Roman" w:hAnsi="Times New Roman" w:cs="Times New Roman"/>
                <w:sz w:val="22"/>
                <w:szCs w:val="28"/>
                <w:lang w:val="e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 w:eastAsia="zh-CN"/>
              </w:rPr>
            </w:pPr>
            <w:r>
              <w:rPr>
                <w:rFonts w:hint="default" w:ascii="Times New Roman" w:hAnsi="Times New Roman" w:cs="Times New Roman"/>
                <w:sz w:val="22"/>
                <w:szCs w:val="28"/>
                <w:lang w:val="en"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 w:eastAsia="zh-CN"/>
              </w:rPr>
            </w:pPr>
            <w:r>
              <w:rPr>
                <w:rFonts w:hint="default" w:ascii="Times New Roman" w:hAnsi="Times New Roman" w:cs="Times New Roman"/>
                <w:sz w:val="22"/>
                <w:szCs w:val="28"/>
                <w:lang w:val="en"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 w:eastAsia="zh-CN"/>
              </w:rPr>
            </w:pPr>
            <w:r>
              <w:rPr>
                <w:rFonts w:hint="default" w:ascii="Times New Roman" w:hAnsi="Times New Roman" w:cs="Times New Roman"/>
                <w:sz w:val="22"/>
                <w:szCs w:val="28"/>
                <w:lang w:val="en"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 w:eastAsia="zh-CN"/>
              </w:rPr>
            </w:pPr>
            <w:r>
              <w:rPr>
                <w:rFonts w:hint="default" w:ascii="Times New Roman" w:hAnsi="Times New Roman" w:cs="Times New Roman"/>
                <w:sz w:val="22"/>
                <w:szCs w:val="28"/>
                <w:lang w:val="en"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 w:eastAsia="zh-CN"/>
              </w:rPr>
            </w:pPr>
            <w:r>
              <w:rPr>
                <w:rFonts w:hint="default" w:ascii="Times New Roman" w:hAnsi="Times New Roman" w:cs="Times New Roman"/>
                <w:sz w:val="22"/>
                <w:szCs w:val="28"/>
                <w:lang w:val="en"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 w:eastAsia="zh-CN"/>
              </w:rPr>
            </w:pPr>
            <w:r>
              <w:rPr>
                <w:rFonts w:hint="default" w:ascii="Times New Roman" w:hAnsi="Times New Roman" w:cs="Times New Roman"/>
                <w:sz w:val="22"/>
                <w:szCs w:val="28"/>
                <w:lang w:val="en"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1266" w:type="dxa"/>
            <w:vMerge w:val="continue"/>
            <w:tcBorders>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eastAsia="楷体" w:cs="Times New Roman"/>
                <w:kern w:val="0"/>
                <w:sz w:val="21"/>
                <w:szCs w:val="21"/>
                <w:lang w:val="en-US" w:eastAsia="zh-CN" w:bidi="ar"/>
              </w:rPr>
            </w:pPr>
          </w:p>
        </w:tc>
        <w:tc>
          <w:tcPr>
            <w:tcW w:w="131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eastAsia="楷体" w:cs="Times New Roman"/>
                <w:kern w:val="0"/>
                <w:sz w:val="21"/>
                <w:szCs w:val="21"/>
                <w:lang w:val="en-US" w:eastAsia="zh-CN" w:bidi="ar"/>
              </w:rPr>
            </w:pPr>
            <w:r>
              <w:rPr>
                <w:rFonts w:hint="eastAsia" w:ascii="Times New Roman" w:hAnsi="Times New Roman" w:eastAsia="楷体" w:cs="Times New Roman"/>
                <w:kern w:val="0"/>
                <w:sz w:val="21"/>
                <w:szCs w:val="21"/>
                <w:lang w:val="en-US" w:eastAsia="zh-CN" w:bidi="ar"/>
              </w:rPr>
              <w:t>3.其他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eastAsia="楷体" w:cs="Times New Roman"/>
                <w:kern w:val="0"/>
                <w:sz w:val="21"/>
                <w:szCs w:val="21"/>
                <w:lang w:val="en-US" w:eastAsia="zh-CN" w:bidi="ar"/>
              </w:rPr>
            </w:pP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lang w:val="en"/>
              </w:rPr>
            </w:pPr>
            <w:r>
              <w:rPr>
                <w:rFonts w:hint="default" w:ascii="Times New Roman" w:hAnsi="Times New Roman" w:cs="Times New Roman"/>
                <w:sz w:val="22"/>
                <w:szCs w:val="28"/>
                <w:lang w:val="e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 w:eastAsia="zh-CN"/>
              </w:rPr>
            </w:pPr>
            <w:r>
              <w:rPr>
                <w:rFonts w:hint="default" w:ascii="Times New Roman" w:hAnsi="Times New Roman" w:cs="Times New Roman"/>
                <w:sz w:val="22"/>
                <w:szCs w:val="28"/>
                <w:lang w:val="en"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 w:eastAsia="zh-CN"/>
              </w:rPr>
            </w:pPr>
            <w:r>
              <w:rPr>
                <w:rFonts w:hint="default" w:ascii="Times New Roman" w:hAnsi="Times New Roman" w:cs="Times New Roman"/>
                <w:sz w:val="22"/>
                <w:szCs w:val="28"/>
                <w:lang w:val="en"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 w:eastAsia="zh-CN"/>
              </w:rPr>
            </w:pPr>
            <w:r>
              <w:rPr>
                <w:rFonts w:hint="default" w:ascii="Times New Roman" w:hAnsi="Times New Roman" w:cs="Times New Roman"/>
                <w:sz w:val="22"/>
                <w:szCs w:val="28"/>
                <w:lang w:val="en"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 w:eastAsia="zh-CN"/>
              </w:rPr>
            </w:pPr>
            <w:r>
              <w:rPr>
                <w:rFonts w:hint="default" w:ascii="Times New Roman" w:hAnsi="Times New Roman" w:cs="Times New Roman"/>
                <w:sz w:val="22"/>
                <w:szCs w:val="28"/>
                <w:lang w:val="en"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 w:eastAsia="zh-CN"/>
              </w:rPr>
            </w:pPr>
            <w:r>
              <w:rPr>
                <w:rFonts w:hint="default" w:ascii="Times New Roman" w:hAnsi="Times New Roman" w:cs="Times New Roman"/>
                <w:sz w:val="22"/>
                <w:szCs w:val="28"/>
                <w:lang w:val="en"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lang w:val="en" w:eastAsia="zh-CN"/>
              </w:rPr>
            </w:pPr>
            <w:r>
              <w:rPr>
                <w:rFonts w:hint="default" w:ascii="Times New Roman" w:hAnsi="Times New Roman" w:cs="Times New Roman"/>
                <w:sz w:val="22"/>
                <w:szCs w:val="28"/>
                <w:lang w:val="en"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0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2578"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楷体" w:cs="Times New Roman"/>
                <w:kern w:val="0"/>
                <w:sz w:val="21"/>
                <w:szCs w:val="21"/>
                <w:lang w:val="en-US" w:eastAsia="zh-CN" w:bidi="ar"/>
              </w:rPr>
              <w:t>（七）总计</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634"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四、结转下年度继续办理</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8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0</w:t>
            </w:r>
          </w:p>
        </w:tc>
        <w:tc>
          <w:tcPr>
            <w:tcW w:w="74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440" w:firstLineChars="200"/>
              <w:jc w:val="center"/>
              <w:textAlignment w:val="auto"/>
              <w:rPr>
                <w:rFonts w:hint="default" w:ascii="Times New Roman" w:hAnsi="Times New Roman" w:cs="Times New Roman"/>
                <w:sz w:val="28"/>
                <w:szCs w:val="28"/>
              </w:rPr>
            </w:pPr>
            <w:r>
              <w:rPr>
                <w:rFonts w:hint="eastAsia" w:ascii="Times New Roman" w:hAnsi="Times New Roman" w:cs="Times New Roman"/>
                <w:sz w:val="22"/>
                <w:szCs w:val="28"/>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outlineLvl w:val="0"/>
        <w:rPr>
          <w:rFonts w:hint="default" w:ascii="Times New Roman" w:hAnsi="Times New Roman" w:eastAsia="宋体" w:cs="Times New Roman"/>
          <w:b/>
          <w:i w:val="0"/>
          <w:caps w:val="0"/>
          <w:color w:val="333333"/>
          <w:spacing w:val="0"/>
          <w:sz w:val="32"/>
          <w:szCs w:val="32"/>
          <w:shd w:val="clear" w:fill="FFFFFF"/>
        </w:rPr>
      </w:pPr>
    </w:p>
    <w:p>
      <w:pPr>
        <w:numPr>
          <w:ilvl w:val="0"/>
          <w:numId w:val="2"/>
        </w:numPr>
        <w:ind w:firstLine="321" w:firstLineChars="100"/>
        <w:rPr>
          <w:rFonts w:hint="default" w:ascii="Times New Roman" w:hAnsi="Times New Roman" w:eastAsia="宋体" w:cs="Times New Roman"/>
          <w:b/>
          <w:i w:val="0"/>
          <w:caps w:val="0"/>
          <w:color w:val="333333"/>
          <w:spacing w:val="0"/>
          <w:sz w:val="32"/>
          <w:szCs w:val="32"/>
          <w:shd w:val="clear" w:fill="FFFFFF"/>
        </w:rPr>
      </w:pPr>
      <w:r>
        <w:rPr>
          <w:rFonts w:hint="default" w:ascii="Times New Roman" w:hAnsi="Times New Roman" w:eastAsia="宋体" w:cs="Times New Roman"/>
          <w:b/>
          <w:i w:val="0"/>
          <w:caps w:val="0"/>
          <w:color w:val="333333"/>
          <w:spacing w:val="0"/>
          <w:sz w:val="32"/>
          <w:szCs w:val="32"/>
          <w:shd w:val="clear" w:fill="FFFFFF"/>
        </w:rPr>
        <w:t>政府信息公开行政复议、行政诉讼情况</w:t>
      </w:r>
    </w:p>
    <w:p>
      <w:pPr>
        <w:numPr>
          <w:ilvl w:val="0"/>
          <w:numId w:val="0"/>
        </w:numPr>
        <w:rPr>
          <w:rFonts w:hint="default" w:ascii="Times New Roman" w:hAnsi="Times New Roman" w:eastAsia="宋体" w:cs="Times New Roman"/>
          <w:b/>
          <w:i w:val="0"/>
          <w:caps w:val="0"/>
          <w:color w:val="333333"/>
          <w:spacing w:val="0"/>
          <w:sz w:val="32"/>
          <w:szCs w:val="32"/>
          <w:shd w:val="clear" w:fill="FFFFFF"/>
        </w:rPr>
      </w:pPr>
    </w:p>
    <w:tbl>
      <w:tblPr>
        <w:tblStyle w:val="7"/>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37"/>
        <w:gridCol w:w="637"/>
        <w:gridCol w:w="637"/>
        <w:gridCol w:w="899"/>
        <w:gridCol w:w="637"/>
        <w:gridCol w:w="899"/>
        <w:gridCol w:w="637"/>
        <w:gridCol w:w="637"/>
        <w:gridCol w:w="637"/>
        <w:gridCol w:w="637"/>
        <w:gridCol w:w="637"/>
        <w:gridCol w:w="637"/>
        <w:gridCol w:w="637"/>
        <w:gridCol w:w="637"/>
        <w:gridCol w:w="63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总计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rPr>
                <w:rFonts w:hint="default" w:ascii="Times New Roman" w:hAnsi="Times New Roman" w:cs="Times New Roman"/>
                <w:sz w:val="28"/>
                <w:szCs w:val="28"/>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rPr>
                <w:rFonts w:hint="default" w:ascii="Times New Roman" w:hAnsi="Times New Roman" w:cs="Times New Roman"/>
                <w:sz w:val="28"/>
                <w:szCs w:val="28"/>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rPr>
                <w:rFonts w:hint="default" w:ascii="Times New Roman" w:hAnsi="Times New Roman" w:cs="Times New Roman"/>
                <w:sz w:val="28"/>
                <w:szCs w:val="28"/>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rPr>
                <w:rFonts w:hint="default" w:ascii="Times New Roman" w:hAnsi="Times New Roman" w:cs="Times New Roman"/>
                <w:sz w:val="28"/>
                <w:szCs w:val="28"/>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rPr>
                <w:rFonts w:hint="default" w:ascii="Times New Roman" w:hAnsi="Times New Roman" w:cs="Times New Roman"/>
                <w:sz w:val="28"/>
                <w:szCs w:val="28"/>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其他结果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尚未审结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color w:val="000000"/>
                <w:kern w:val="0"/>
                <w:sz w:val="21"/>
                <w:szCs w:val="21"/>
                <w:lang w:val="en-US" w:eastAsia="zh-CN" w:bidi="ar"/>
              </w:rPr>
              <w:t xml:space="preserve"> </w:t>
            </w:r>
            <w:r>
              <w:rPr>
                <w:rFonts w:hint="default" w:ascii="Times New Roman" w:hAnsi="Times New Roman" w:eastAsia="宋体" w:cs="Times New Roman"/>
                <w:color w:val="000000"/>
                <w:kern w:val="0"/>
                <w:sz w:val="21"/>
                <w:szCs w:val="21"/>
                <w:lang w:val="en-US" w:eastAsia="zh-CN" w:bidi="ar"/>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color w:val="000000"/>
                <w:kern w:val="0"/>
                <w:sz w:val="21"/>
                <w:szCs w:val="21"/>
                <w:lang w:val="en-US" w:eastAsia="zh-CN" w:bidi="ar"/>
              </w:rPr>
              <w:t xml:space="preserve"> </w:t>
            </w:r>
            <w:r>
              <w:rPr>
                <w:rFonts w:hint="default" w:ascii="Times New Roman" w:hAnsi="Times New Roman" w:eastAsia="宋体" w:cs="Times New Roman"/>
                <w:color w:val="000000"/>
                <w:kern w:val="0"/>
                <w:sz w:val="21"/>
                <w:szCs w:val="21"/>
                <w:lang w:val="en-US" w:eastAsia="zh-CN" w:bidi="ar"/>
              </w:rPr>
              <w:t>其他结果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color w:val="000000"/>
                <w:kern w:val="0"/>
                <w:sz w:val="21"/>
                <w:szCs w:val="21"/>
                <w:lang w:val="en-US" w:eastAsia="zh-CN" w:bidi="ar"/>
              </w:rPr>
              <w:t xml:space="preserve"> </w:t>
            </w:r>
            <w:r>
              <w:rPr>
                <w:rFonts w:hint="default" w:ascii="Times New Roman" w:hAnsi="Times New Roman" w:eastAsia="宋体" w:cs="Times New Roman"/>
                <w:color w:val="000000"/>
                <w:kern w:val="0"/>
                <w:sz w:val="21"/>
                <w:szCs w:val="21"/>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lang w:val="en-US"/>
              </w:rPr>
            </w:pPr>
            <w:r>
              <w:rPr>
                <w:rFonts w:hint="eastAsia" w:ascii="Times New Roman" w:hAnsi="Times New Roman" w:cs="Times New Roman"/>
                <w:kern w:val="0"/>
                <w:sz w:val="21"/>
                <w:szCs w:val="21"/>
                <w:lang w:val="en-US" w:eastAsia="zh-CN" w:bidi="ar"/>
              </w:rPr>
              <w:t xml:space="preserve"> 0</w:t>
            </w:r>
            <w:r>
              <w:rPr>
                <w:rFonts w:hint="default" w:ascii="Times New Roman" w:hAnsi="Times New Roman" w:cs="Times New Roman" w:eastAsiaTheme="minorEastAsia"/>
                <w:kern w:val="0"/>
                <w:sz w:val="21"/>
                <w:szCs w:val="21"/>
                <w:lang w:val="en-US" w:eastAsia="zh-CN" w:bidi="ar"/>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 xml:space="preserve"> 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cs="Times New Roman"/>
                <w:kern w:val="0"/>
                <w:sz w:val="21"/>
                <w:szCs w:val="21"/>
                <w:lang w:val="en-US" w:eastAsia="zh-CN" w:bidi="ar"/>
              </w:rPr>
              <w:t xml:space="preserve"> 0</w:t>
            </w:r>
            <w:r>
              <w:rPr>
                <w:rFonts w:hint="default" w:ascii="Times New Roman" w:hAnsi="Times New Roman" w:cs="Times New Roman" w:eastAsiaTheme="minorEastAsia"/>
                <w:kern w:val="0"/>
                <w:sz w:val="21"/>
                <w:szCs w:val="21"/>
                <w:lang w:val="en-US" w:eastAsia="zh-CN" w:bidi="ar"/>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lang w:val="en-US"/>
              </w:rPr>
            </w:pPr>
            <w:r>
              <w:rPr>
                <w:rFonts w:hint="eastAsia" w:ascii="Times New Roman" w:hAnsi="Times New Roman" w:cs="Times New Roman"/>
                <w:kern w:val="0"/>
                <w:sz w:val="21"/>
                <w:szCs w:val="21"/>
                <w:lang w:val="en-US" w:eastAsia="zh-CN" w:bidi="ar"/>
              </w:rPr>
              <w:t xml:space="preserve"> </w:t>
            </w:r>
            <w:r>
              <w:rPr>
                <w:rFonts w:hint="default" w:ascii="Times New Roman" w:hAnsi="Times New Roman" w:cs="Times New Roman" w:eastAsiaTheme="minorEastAsia"/>
                <w:kern w:val="0"/>
                <w:sz w:val="21"/>
                <w:szCs w:val="21"/>
                <w:lang w:val="en-US" w:eastAsia="zh-CN" w:bidi="ar"/>
              </w:rPr>
              <w:t> </w:t>
            </w:r>
            <w:r>
              <w:rPr>
                <w:rFonts w:hint="eastAsia" w:ascii="Times New Roman" w:hAnsi="Times New Roman" w:cs="Times New Roman"/>
                <w:kern w:val="0"/>
                <w:sz w:val="21"/>
                <w:szCs w:val="21"/>
                <w:lang w:val="en-US" w:eastAsia="zh-CN" w:bidi="ar"/>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cs="Times New Roman"/>
                <w:kern w:val="0"/>
                <w:sz w:val="21"/>
                <w:szCs w:val="21"/>
                <w:lang w:val="en-US" w:eastAsia="zh-CN" w:bidi="ar"/>
              </w:rPr>
              <w:t xml:space="preserve"> 0</w:t>
            </w:r>
            <w:r>
              <w:rPr>
                <w:rFonts w:hint="default" w:ascii="Times New Roman" w:hAnsi="Times New Roman" w:cs="Times New Roman" w:eastAsiaTheme="minorEastAsia"/>
                <w:kern w:val="0"/>
                <w:sz w:val="21"/>
                <w:szCs w:val="21"/>
                <w:lang w:val="en-US" w:eastAsia="zh-CN" w:bidi="ar"/>
              </w:rPr>
              <w:t> </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lang w:val="en-US"/>
              </w:rPr>
            </w:pPr>
            <w:r>
              <w:rPr>
                <w:rFonts w:hint="eastAsia" w:ascii="Times New Roman" w:hAnsi="Times New Roman" w:eastAsia="宋体" w:cs="Times New Roman"/>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 </w:t>
            </w:r>
            <w:r>
              <w:rPr>
                <w:rFonts w:hint="eastAsia" w:ascii="Times New Roman" w:hAnsi="Times New Roman" w:eastAsia="宋体" w:cs="Times New Roman"/>
                <w:kern w:val="0"/>
                <w:sz w:val="21"/>
                <w:szCs w:val="21"/>
                <w:lang w:val="en-US" w:eastAsia="zh-CN" w:bidi="ar"/>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lang w:val="en-US"/>
              </w:rPr>
            </w:pPr>
            <w:r>
              <w:rPr>
                <w:rFonts w:hint="eastAsia" w:ascii="Times New Roman" w:hAnsi="Times New Roman" w:eastAsia="宋体" w:cs="Times New Roman"/>
                <w:kern w:val="0"/>
                <w:sz w:val="21"/>
                <w:szCs w:val="21"/>
                <w:lang w:val="en-US" w:eastAsia="zh-CN" w:bidi="ar"/>
              </w:rPr>
              <w:t xml:space="preserve">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lang w:val="en-US"/>
              </w:rPr>
            </w:pPr>
            <w:r>
              <w:rPr>
                <w:rFonts w:hint="eastAsia" w:ascii="Times New Roman" w:hAnsi="Times New Roman" w:eastAsia="宋体" w:cs="Times New Roman"/>
                <w:kern w:val="0"/>
                <w:sz w:val="21"/>
                <w:szCs w:val="21"/>
                <w:lang w:val="en-US" w:eastAsia="zh-CN" w:bidi="ar"/>
              </w:rPr>
              <w:t xml:space="preserve">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lang w:val="en-US"/>
              </w:rPr>
            </w:pPr>
            <w:r>
              <w:rPr>
                <w:rFonts w:hint="eastAsia" w:ascii="Times New Roman" w:hAnsi="Times New Roman" w:eastAsia="宋体" w:cs="Times New Roman"/>
                <w:kern w:val="0"/>
                <w:sz w:val="21"/>
                <w:szCs w:val="21"/>
                <w:lang w:val="en-US" w:eastAsia="zh-CN" w:bidi="ar"/>
              </w:rPr>
              <w:t xml:space="preserve">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color w:val="000000"/>
                <w:kern w:val="0"/>
                <w:sz w:val="21"/>
                <w:szCs w:val="21"/>
                <w:lang w:val="en-US" w:eastAsia="zh-CN" w:bidi="ar"/>
              </w:rPr>
              <w:t xml:space="preserve">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kern w:val="0"/>
                <w:sz w:val="21"/>
                <w:szCs w:val="21"/>
                <w:lang w:val="en-US" w:eastAsia="zh-CN" w:bidi="ar"/>
              </w:rPr>
              <w:t xml:space="preserve"> 0</w:t>
            </w:r>
            <w:r>
              <w:rPr>
                <w:rFonts w:hint="default" w:ascii="Times New Roman" w:hAnsi="Times New Roman" w:eastAsia="宋体" w:cs="Times New Roman"/>
                <w:kern w:val="0"/>
                <w:sz w:val="21"/>
                <w:szCs w:val="21"/>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kern w:val="0"/>
                <w:sz w:val="21"/>
                <w:szCs w:val="21"/>
                <w:lang w:val="en-US" w:eastAsia="zh-CN" w:bidi="ar"/>
              </w:rPr>
              <w:t xml:space="preserve"> 0</w:t>
            </w:r>
            <w:r>
              <w:rPr>
                <w:rFonts w:hint="default" w:ascii="Times New Roman" w:hAnsi="Times New Roman" w:eastAsia="宋体" w:cs="Times New Roman"/>
                <w:kern w:val="0"/>
                <w:sz w:val="21"/>
                <w:szCs w:val="21"/>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lang w:val="en-US"/>
              </w:rPr>
            </w:pPr>
            <w:r>
              <w:rPr>
                <w:rFonts w:hint="eastAsia" w:ascii="Times New Roman" w:hAnsi="Times New Roman" w:eastAsia="宋体" w:cs="Times New Roman"/>
                <w:color w:val="000000"/>
                <w:kern w:val="0"/>
                <w:sz w:val="21"/>
                <w:szCs w:val="21"/>
                <w:lang w:val="en-US" w:eastAsia="zh-CN" w:bidi="ar"/>
              </w:rPr>
              <w:t xml:space="preserve"> 0</w:t>
            </w:r>
            <w:r>
              <w:rPr>
                <w:rFonts w:hint="default" w:ascii="Times New Roman" w:hAnsi="Times New Roman" w:eastAsia="宋体" w:cs="Times New Roman"/>
                <w:color w:val="000000"/>
                <w:kern w:val="0"/>
                <w:sz w:val="21"/>
                <w:szCs w:val="21"/>
                <w:lang w:val="en-US" w:eastAsia="zh-CN" w:bidi="ar"/>
              </w:rPr>
              <w:t> </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eastAsia="宋体" w:cs="Times New Roman"/>
                <w:kern w:val="0"/>
                <w:sz w:val="21"/>
                <w:szCs w:val="21"/>
                <w:lang w:val="en-US" w:eastAsia="zh-CN" w:bidi="ar"/>
              </w:rPr>
              <w:t xml:space="preserve"> 0</w:t>
            </w:r>
            <w:r>
              <w:rPr>
                <w:rFonts w:hint="default" w:ascii="Times New Roman" w:hAnsi="Times New Roman" w:eastAsia="宋体" w:cs="Times New Roman"/>
                <w:kern w:val="0"/>
                <w:sz w:val="21"/>
                <w:szCs w:val="21"/>
                <w:lang w:val="en-US" w:eastAsia="zh-CN" w:bidi="ar"/>
              </w:rPr>
              <w:t> </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both"/>
              <w:textAlignment w:val="auto"/>
              <w:rPr>
                <w:rFonts w:hint="eastAsia" w:ascii="Times New Roman" w:hAnsi="Times New Roman" w:cs="Times New Roman" w:eastAsiaTheme="minorEastAsia"/>
                <w:sz w:val="21"/>
                <w:szCs w:val="21"/>
                <w:lang w:val="en-US" w:eastAsia="zh-CN"/>
              </w:rPr>
            </w:pP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1"/>
                <w:szCs w:val="21"/>
                <w:lang w:val="en-US" w:eastAsia="zh-CN"/>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560" w:firstLineChars="200"/>
        <w:jc w:val="center"/>
        <w:textAlignment w:val="auto"/>
        <w:rPr>
          <w:rFonts w:hint="default" w:ascii="Times New Roman" w:hAnsi="Times New Roman" w:eastAsia="宋体" w:cs="Times New Roman"/>
          <w:i w:val="0"/>
          <w:caps w:val="0"/>
          <w:color w:val="333333"/>
          <w:spacing w:val="0"/>
          <w:sz w:val="28"/>
          <w:szCs w:val="28"/>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outlineLvl w:val="0"/>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五、存在的主要问题及改进情况</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default" w:ascii="仿宋_GB2312" w:hAnsi="仿宋_GB2312" w:eastAsia="仿宋_GB2312" w:cs="仿宋_GB2312"/>
          <w:b w:val="0"/>
          <w:bCs w:val="0"/>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存在的问题：</w:t>
      </w:r>
      <w:r>
        <w:rPr>
          <w:rFonts w:hint="default" w:ascii="仿宋_GB2312" w:hAnsi="仿宋_GB2312" w:eastAsia="仿宋_GB2312" w:cs="仿宋_GB2312"/>
          <w:i w:val="0"/>
          <w:caps w:val="0"/>
          <w:color w:val="333333"/>
          <w:spacing w:val="0"/>
          <w:sz w:val="32"/>
          <w:szCs w:val="32"/>
          <w:shd w:val="clear" w:fill="FFFFFF"/>
          <w:lang w:val="en-US" w:eastAsia="zh-CN"/>
        </w:rPr>
        <w:t>2022年,</w:t>
      </w:r>
      <w:r>
        <w:rPr>
          <w:rFonts w:hint="eastAsia" w:ascii="仿宋_GB2312" w:hAnsi="仿宋_GB2312" w:eastAsia="仿宋_GB2312" w:cs="仿宋_GB2312"/>
          <w:i w:val="0"/>
          <w:caps w:val="0"/>
          <w:color w:val="333333"/>
          <w:spacing w:val="0"/>
          <w:sz w:val="32"/>
          <w:szCs w:val="32"/>
          <w:shd w:val="clear" w:fill="FFFFFF"/>
          <w:lang w:val="en-US" w:eastAsia="zh-CN"/>
        </w:rPr>
        <w:t>弋阳生态环境局</w:t>
      </w:r>
      <w:r>
        <w:rPr>
          <w:rFonts w:hint="default" w:ascii="仿宋_GB2312" w:hAnsi="仿宋_GB2312" w:eastAsia="仿宋_GB2312" w:cs="仿宋_GB2312"/>
          <w:i w:val="0"/>
          <w:caps w:val="0"/>
          <w:color w:val="333333"/>
          <w:spacing w:val="0"/>
          <w:sz w:val="32"/>
          <w:szCs w:val="32"/>
          <w:shd w:val="clear" w:fill="FFFFFF"/>
          <w:lang w:val="en-US" w:eastAsia="zh-CN"/>
        </w:rPr>
        <w:t>扎实推进政府信息公开工作，总体成效良好，但也存在一些问题和不足：</w:t>
      </w:r>
      <w:r>
        <w:rPr>
          <w:rFonts w:hint="eastAsia" w:ascii="仿宋_GB2312" w:hAnsi="仿宋_GB2312" w:eastAsia="仿宋_GB2312" w:cs="仿宋_GB2312"/>
          <w:b w:val="0"/>
          <w:bCs w:val="0"/>
          <w:i w:val="0"/>
          <w:caps w:val="0"/>
          <w:color w:val="333333"/>
          <w:spacing w:val="0"/>
          <w:sz w:val="32"/>
          <w:szCs w:val="32"/>
          <w:shd w:val="clear" w:fill="FFFFFF"/>
          <w:lang w:val="en-US" w:eastAsia="zh-CN"/>
        </w:rPr>
        <w:t>主要是政务公开信息分类不够精准，且政务动态信息公开相对较少；政务公开职能股室履职还有所欠缺，政务信息发布机制不完善</w:t>
      </w:r>
      <w:r>
        <w:rPr>
          <w:rFonts w:hint="default" w:ascii="仿宋_GB2312" w:hAnsi="仿宋_GB2312" w:eastAsia="仿宋_GB2312" w:cs="仿宋_GB2312"/>
          <w:b w:val="0"/>
          <w:bCs w:val="0"/>
          <w:i w:val="0"/>
          <w:caps w:val="0"/>
          <w:color w:val="333333"/>
          <w:spacing w:val="0"/>
          <w:sz w:val="32"/>
          <w:szCs w:val="32"/>
          <w:shd w:val="clear" w:fill="FFFFFF"/>
          <w:lang w:val="en-US" w:eastAsia="zh-CN"/>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下一步，我局将深入贯彻落实《中华人民共和国政府信息公开条例》和省、市、县政府信息公开工作部署，进一步压紧压实职能股室责任，积极参加信息公开、电子政务方面的培训，提高政府信息公开工作人员的业务水平，确保主动公开、依申请公开、重大政策解读、</w:t>
      </w:r>
      <w:r>
        <w:rPr>
          <w:rFonts w:hint="eastAsia" w:ascii="仿宋_GB2312" w:hAnsi="仿宋_GB2312" w:eastAsia="仿宋_GB2312" w:cs="仿宋_GB2312"/>
          <w:i w:val="0"/>
          <w:caps w:val="0"/>
          <w:color w:val="333333"/>
          <w:spacing w:val="0"/>
          <w:kern w:val="0"/>
          <w:sz w:val="32"/>
          <w:szCs w:val="32"/>
          <w:shd w:val="clear" w:fill="FFFFFF"/>
          <w:lang w:val="en-US" w:eastAsia="zh-CN" w:bidi="ar"/>
        </w:rPr>
        <w:t>环境保护信息、政务动态等板块公开更加精准，</w:t>
      </w:r>
      <w:r>
        <w:rPr>
          <w:rFonts w:hint="eastAsia" w:ascii="仿宋_GB2312" w:hAnsi="仿宋_GB2312" w:eastAsia="仿宋_GB2312" w:cs="仿宋_GB2312"/>
          <w:i w:val="0"/>
          <w:caps w:val="0"/>
          <w:color w:val="333333"/>
          <w:spacing w:val="0"/>
          <w:sz w:val="32"/>
          <w:szCs w:val="32"/>
          <w:shd w:val="clear" w:fill="FFFFFF"/>
          <w:lang w:val="en-US" w:eastAsia="zh-CN"/>
        </w:rPr>
        <w:t>加强政务新媒体对外宣传，</w:t>
      </w:r>
      <w:r>
        <w:rPr>
          <w:rFonts w:hint="default" w:ascii="仿宋_GB2312" w:hAnsi="仿宋_GB2312" w:eastAsia="仿宋_GB2312" w:cs="仿宋_GB2312"/>
          <w:i w:val="0"/>
          <w:caps w:val="0"/>
          <w:color w:val="333333"/>
          <w:spacing w:val="0"/>
          <w:sz w:val="32"/>
          <w:szCs w:val="32"/>
          <w:shd w:val="clear" w:fill="FFFFFF"/>
          <w:lang w:val="en-US" w:eastAsia="zh-CN"/>
        </w:rPr>
        <w:t>提升整体业务水平。</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outlineLvl w:val="0"/>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六、其他需要报告的事项</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default" w:ascii="仿宋_GB2312" w:hAnsi="仿宋_GB2312" w:eastAsia="仿宋_GB2312" w:cs="仿宋_GB2312"/>
          <w:b w:val="0"/>
          <w:bCs w:val="0"/>
          <w:i w:val="0"/>
          <w:caps w:val="0"/>
          <w:color w:val="333333"/>
          <w:spacing w:val="0"/>
          <w:sz w:val="32"/>
          <w:szCs w:val="32"/>
          <w:shd w:val="clear" w:fill="FFFFFF"/>
          <w:lang w:val="en-US" w:eastAsia="zh-CN"/>
        </w:rPr>
      </w:pPr>
      <w:r>
        <w:rPr>
          <w:rFonts w:hint="eastAsia" w:ascii="仿宋_GB2312" w:hAnsi="仿宋_GB2312" w:eastAsia="仿宋_GB2312" w:cs="仿宋_GB2312"/>
          <w:b w:val="0"/>
          <w:bCs w:val="0"/>
          <w:i w:val="0"/>
          <w:caps w:val="0"/>
          <w:color w:val="333333"/>
          <w:spacing w:val="0"/>
          <w:sz w:val="32"/>
          <w:szCs w:val="32"/>
          <w:shd w:val="clear" w:fill="FFFFFF"/>
          <w:lang w:val="en-US" w:eastAsia="zh-CN"/>
        </w:rPr>
        <w:t>2022年，没有对公民、法人和其他组织政府信息公开收费及减免情况。</w:t>
      </w:r>
    </w:p>
    <w:sectPr>
      <w:footerReference r:id="rId3" w:type="default"/>
      <w:pgSz w:w="11906" w:h="16838"/>
      <w:pgMar w:top="1610" w:right="1610" w:bottom="1610" w:left="161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634757"/>
    <w:multiLevelType w:val="singleLevel"/>
    <w:tmpl w:val="F6634757"/>
    <w:lvl w:ilvl="0" w:tentative="0">
      <w:start w:val="4"/>
      <w:numFmt w:val="chineseCounting"/>
      <w:suff w:val="nothing"/>
      <w:lvlText w:val="%1、"/>
      <w:lvlJc w:val="left"/>
      <w:rPr>
        <w:rFonts w:hint="eastAsia"/>
      </w:rPr>
    </w:lvl>
  </w:abstractNum>
  <w:abstractNum w:abstractNumId="1">
    <w:nsid w:val="5B5F73CB"/>
    <w:multiLevelType w:val="singleLevel"/>
    <w:tmpl w:val="5B5F73CB"/>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lYWQxOWVmOTVkNDE4YzY5MzczYzUyZGQ0MTU3N2EifQ=="/>
  </w:docVars>
  <w:rsids>
    <w:rsidRoot w:val="00000000"/>
    <w:rsid w:val="02EC5376"/>
    <w:rsid w:val="03191D25"/>
    <w:rsid w:val="05D7599E"/>
    <w:rsid w:val="072F4BA5"/>
    <w:rsid w:val="08195555"/>
    <w:rsid w:val="09317FE1"/>
    <w:rsid w:val="09832127"/>
    <w:rsid w:val="0A875204"/>
    <w:rsid w:val="0B153BFE"/>
    <w:rsid w:val="0C6467E8"/>
    <w:rsid w:val="0E1762BC"/>
    <w:rsid w:val="0FE32618"/>
    <w:rsid w:val="119825C0"/>
    <w:rsid w:val="14F15005"/>
    <w:rsid w:val="15BF234C"/>
    <w:rsid w:val="15C00F7E"/>
    <w:rsid w:val="17534F7D"/>
    <w:rsid w:val="188C457A"/>
    <w:rsid w:val="18AC5712"/>
    <w:rsid w:val="18E75A11"/>
    <w:rsid w:val="1A3374A1"/>
    <w:rsid w:val="1B931963"/>
    <w:rsid w:val="1BA16509"/>
    <w:rsid w:val="1C5321C2"/>
    <w:rsid w:val="1DEB39C5"/>
    <w:rsid w:val="1EDEC942"/>
    <w:rsid w:val="1F9A10B4"/>
    <w:rsid w:val="201438E3"/>
    <w:rsid w:val="236266CE"/>
    <w:rsid w:val="2367255C"/>
    <w:rsid w:val="23B06487"/>
    <w:rsid w:val="244265A3"/>
    <w:rsid w:val="2480713E"/>
    <w:rsid w:val="24E11266"/>
    <w:rsid w:val="275A5DE1"/>
    <w:rsid w:val="28E073F0"/>
    <w:rsid w:val="2AFE7FB2"/>
    <w:rsid w:val="2B1FD524"/>
    <w:rsid w:val="2C9F12C9"/>
    <w:rsid w:val="2D1B1BB1"/>
    <w:rsid w:val="2E4B1083"/>
    <w:rsid w:val="2F7032CF"/>
    <w:rsid w:val="31471C16"/>
    <w:rsid w:val="31526FA6"/>
    <w:rsid w:val="32AD1347"/>
    <w:rsid w:val="333151DB"/>
    <w:rsid w:val="35B50230"/>
    <w:rsid w:val="35C90959"/>
    <w:rsid w:val="37412AF9"/>
    <w:rsid w:val="39AD092A"/>
    <w:rsid w:val="3B5DAE60"/>
    <w:rsid w:val="3D7BB887"/>
    <w:rsid w:val="3DEF189B"/>
    <w:rsid w:val="3DF780A0"/>
    <w:rsid w:val="3DFF9575"/>
    <w:rsid w:val="3E7A5E4E"/>
    <w:rsid w:val="3F1FF4AF"/>
    <w:rsid w:val="3F5D19CD"/>
    <w:rsid w:val="3F6BDDA4"/>
    <w:rsid w:val="3FAF310B"/>
    <w:rsid w:val="3FAFB380"/>
    <w:rsid w:val="4091047A"/>
    <w:rsid w:val="423F0265"/>
    <w:rsid w:val="438E763C"/>
    <w:rsid w:val="457F4DAF"/>
    <w:rsid w:val="45FE0BE7"/>
    <w:rsid w:val="47F5471F"/>
    <w:rsid w:val="49763FFE"/>
    <w:rsid w:val="4A553D6E"/>
    <w:rsid w:val="4B3F051B"/>
    <w:rsid w:val="4B8B0EB1"/>
    <w:rsid w:val="4D2E018C"/>
    <w:rsid w:val="4DE04D9F"/>
    <w:rsid w:val="4F3F3973"/>
    <w:rsid w:val="4F7D3560"/>
    <w:rsid w:val="50300050"/>
    <w:rsid w:val="519D4381"/>
    <w:rsid w:val="51E028F0"/>
    <w:rsid w:val="520C43E1"/>
    <w:rsid w:val="553F1432"/>
    <w:rsid w:val="56614BF7"/>
    <w:rsid w:val="566E50F8"/>
    <w:rsid w:val="56857A37"/>
    <w:rsid w:val="5AEBCA74"/>
    <w:rsid w:val="5B2408AD"/>
    <w:rsid w:val="5CA232E3"/>
    <w:rsid w:val="5D7B3E84"/>
    <w:rsid w:val="5F0D6684"/>
    <w:rsid w:val="5F135BC4"/>
    <w:rsid w:val="5FCE6A83"/>
    <w:rsid w:val="64AE2CC0"/>
    <w:rsid w:val="64EF5736"/>
    <w:rsid w:val="65392812"/>
    <w:rsid w:val="67BA571D"/>
    <w:rsid w:val="697F2CD3"/>
    <w:rsid w:val="6A579327"/>
    <w:rsid w:val="6A742999"/>
    <w:rsid w:val="6A7F93F4"/>
    <w:rsid w:val="6E6C414C"/>
    <w:rsid w:val="6EB526D3"/>
    <w:rsid w:val="6EC41F3F"/>
    <w:rsid w:val="6EFE67D6"/>
    <w:rsid w:val="6F9B8FFB"/>
    <w:rsid w:val="6F9FFA7B"/>
    <w:rsid w:val="6FB758CA"/>
    <w:rsid w:val="6FFC391C"/>
    <w:rsid w:val="6FFE38CC"/>
    <w:rsid w:val="73176F97"/>
    <w:rsid w:val="73E745F5"/>
    <w:rsid w:val="73FEC7C1"/>
    <w:rsid w:val="75EFC6D4"/>
    <w:rsid w:val="7753EA90"/>
    <w:rsid w:val="777F0668"/>
    <w:rsid w:val="77EE0643"/>
    <w:rsid w:val="77FB0B10"/>
    <w:rsid w:val="79F404D7"/>
    <w:rsid w:val="79F588EB"/>
    <w:rsid w:val="7AA46F7D"/>
    <w:rsid w:val="7B440FF1"/>
    <w:rsid w:val="7B5E4F94"/>
    <w:rsid w:val="7B675A7B"/>
    <w:rsid w:val="7BBF38A3"/>
    <w:rsid w:val="7BEF2014"/>
    <w:rsid w:val="7BF79EAB"/>
    <w:rsid w:val="7BFDAC37"/>
    <w:rsid w:val="7C934EFA"/>
    <w:rsid w:val="7CA53108"/>
    <w:rsid w:val="7CB2C237"/>
    <w:rsid w:val="7DFF332F"/>
    <w:rsid w:val="7E3B3F40"/>
    <w:rsid w:val="7E651CDE"/>
    <w:rsid w:val="7E84512E"/>
    <w:rsid w:val="7EB8AF0B"/>
    <w:rsid w:val="7EBF948E"/>
    <w:rsid w:val="7F5E8F9D"/>
    <w:rsid w:val="7F77F8E4"/>
    <w:rsid w:val="7F7F3908"/>
    <w:rsid w:val="7FB8B4A4"/>
    <w:rsid w:val="7FD78573"/>
    <w:rsid w:val="7FDB8D30"/>
    <w:rsid w:val="7FE7CE0F"/>
    <w:rsid w:val="7FEEC1A7"/>
    <w:rsid w:val="7FEF0DE9"/>
    <w:rsid w:val="7FF2D443"/>
    <w:rsid w:val="7FF4A73D"/>
    <w:rsid w:val="7FFFBEA8"/>
    <w:rsid w:val="83FF1C1B"/>
    <w:rsid w:val="AFBE3EF5"/>
    <w:rsid w:val="AFFC2CEC"/>
    <w:rsid w:val="B4B5A6EC"/>
    <w:rsid w:val="B77FFDD6"/>
    <w:rsid w:val="B7FFF349"/>
    <w:rsid w:val="B9F27433"/>
    <w:rsid w:val="BAAD66AC"/>
    <w:rsid w:val="BAD7CC55"/>
    <w:rsid w:val="BF7FD0FE"/>
    <w:rsid w:val="BFB7F6E4"/>
    <w:rsid w:val="BFBFF119"/>
    <w:rsid w:val="C9F642AA"/>
    <w:rsid w:val="D21B0EB6"/>
    <w:rsid w:val="D2FFDB35"/>
    <w:rsid w:val="D34BC387"/>
    <w:rsid w:val="DD7F8ED6"/>
    <w:rsid w:val="DFDF7DFD"/>
    <w:rsid w:val="DFFF61BE"/>
    <w:rsid w:val="E16E4F15"/>
    <w:rsid w:val="EDFE6634"/>
    <w:rsid w:val="EE1ED7E3"/>
    <w:rsid w:val="EE5375CC"/>
    <w:rsid w:val="EEF9390D"/>
    <w:rsid w:val="EFED132A"/>
    <w:rsid w:val="F5E576D2"/>
    <w:rsid w:val="F7F9B56F"/>
    <w:rsid w:val="F7FF7E54"/>
    <w:rsid w:val="F88B6A7C"/>
    <w:rsid w:val="FADF9F13"/>
    <w:rsid w:val="FBDBB7A1"/>
    <w:rsid w:val="FBF79C2E"/>
    <w:rsid w:val="FBFF03D9"/>
    <w:rsid w:val="FD3C6294"/>
    <w:rsid w:val="FD5F0E6C"/>
    <w:rsid w:val="FDFD3067"/>
    <w:rsid w:val="FE9E869A"/>
    <w:rsid w:val="FEF7CBDF"/>
    <w:rsid w:val="FEFED2FC"/>
    <w:rsid w:val="FEFFC179"/>
    <w:rsid w:val="FF8D5B3C"/>
    <w:rsid w:val="FFBBC094"/>
    <w:rsid w:val="FFBFCA62"/>
    <w:rsid w:val="FFEE5BC4"/>
    <w:rsid w:val="FFFFDC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800080"/>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2375</Words>
  <Characters>2462</Characters>
  <Lines>0</Lines>
  <Paragraphs>0</Paragraphs>
  <TotalTime>11</TotalTime>
  <ScaleCrop>false</ScaleCrop>
  <LinksUpToDate>false</LinksUpToDate>
  <CharactersWithSpaces>2528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2021-01-16T01:14:00Z</dcterms:created>
  <dc:creator>Administrator</dc:creator>
  <cp:lastModifiedBy>芳华· 贵</cp:lastModifiedBy>
  <dcterms:modified xsi:type="dcterms:W3CDTF">2023-12-31T08:56:05Z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KSOSaveFontToCloudKey">
    <vt:lpwstr>239635297_btnclosed</vt:lpwstr>
  </property>
  <property fmtid="{D5CDD505-2E9C-101B-9397-08002B2CF9AE}" pid="4" name="ICV">
    <vt:lpwstr>5CF43E1AFDEC479284920E62493CDEC9</vt:lpwstr>
  </property>
</Properties>
</file>