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1287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弋阳县水利局关于2024年法治政府</w:t>
      </w:r>
    </w:p>
    <w:p w14:paraId="1731A05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建设工作情况和2025</w:t>
      </w:r>
      <w:bookmarkStart w:id="0" w:name="_GoBack"/>
      <w:bookmarkEnd w:id="0"/>
      <w:r>
        <w:rPr>
          <w:rFonts w:hint="eastAsia" w:ascii="方正小标宋简体" w:hAnsi="方正小标宋简体" w:eastAsia="方正小标宋简体" w:cs="方正小标宋简体"/>
          <w:color w:val="auto"/>
          <w:sz w:val="44"/>
          <w:szCs w:val="44"/>
          <w:lang w:val="en-US" w:eastAsia="zh-CN"/>
        </w:rPr>
        <w:t>年工作安排的报告</w:t>
      </w:r>
    </w:p>
    <w:p w14:paraId="10FAD62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7F04C9D2">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Times New Roman"/>
          <w:b w:val="0"/>
          <w:i w:val="0"/>
          <w:caps w:val="0"/>
          <w:spacing w:val="0"/>
          <w:w w:val="100"/>
          <w:kern w:val="2"/>
          <w:sz w:val="32"/>
          <w:szCs w:val="32"/>
          <w:shd w:val="clear" w:color="auto" w:fill="auto"/>
          <w:lang w:val="en-US" w:eastAsia="zh-CN" w:bidi="ar-SA"/>
        </w:rPr>
      </w:pPr>
      <w:r>
        <w:rPr>
          <w:rFonts w:hint="eastAsia" w:ascii="仿宋_GB2312" w:hAnsi="仿宋_GB2312" w:eastAsia="仿宋_GB2312" w:cs="Times New Roman"/>
          <w:b w:val="0"/>
          <w:i w:val="0"/>
          <w:caps w:val="0"/>
          <w:spacing w:val="0"/>
          <w:w w:val="100"/>
          <w:kern w:val="2"/>
          <w:sz w:val="32"/>
          <w:szCs w:val="32"/>
          <w:shd w:val="clear" w:color="auto" w:fill="auto"/>
          <w:lang w:val="en-US" w:eastAsia="zh-CN" w:bidi="ar-SA"/>
        </w:rPr>
        <w:t>县委全面依法治县委员会：</w:t>
      </w:r>
    </w:p>
    <w:p w14:paraId="15A3B419">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Times New Roman"/>
          <w:b w:val="0"/>
          <w:i w:val="0"/>
          <w:caps w:val="0"/>
          <w:spacing w:val="0"/>
          <w:w w:val="100"/>
          <w:kern w:val="2"/>
          <w:sz w:val="32"/>
          <w:szCs w:val="32"/>
          <w:shd w:val="clear" w:color="auto" w:fill="auto"/>
          <w:lang w:val="en-US" w:eastAsia="zh-CN" w:bidi="ar-SA"/>
        </w:rPr>
        <w:t>2024年，我局紧扣《县委全面依法治县委员会2024年工作要点》等重要工作部署，全面落实</w:t>
      </w:r>
      <w:r>
        <w:rPr>
          <w:rFonts w:hint="eastAsia" w:ascii="仿宋_GB2312" w:eastAsia="仿宋_GB2312"/>
          <w:sz w:val="32"/>
          <w:szCs w:val="32"/>
          <w:lang w:eastAsia="zh-CN"/>
        </w:rPr>
        <w:t>《弋阳县贯彻落实</w:t>
      </w:r>
      <w:r>
        <w:rPr>
          <w:rFonts w:hint="eastAsia" w:ascii="仿宋_GB2312" w:eastAsia="仿宋_GB2312"/>
          <w:sz w:val="32"/>
          <w:szCs w:val="32"/>
          <w:lang w:val="en-US" w:eastAsia="zh-CN"/>
        </w:rPr>
        <w:t>&lt;</w:t>
      </w:r>
      <w:r>
        <w:rPr>
          <w:rFonts w:hint="eastAsia" w:ascii="仿宋_GB2312" w:eastAsia="仿宋_GB2312"/>
          <w:sz w:val="32"/>
          <w:szCs w:val="32"/>
          <w:lang w:eastAsia="zh-CN"/>
        </w:rPr>
        <w:t>江西省法治政府建设实施纲要(2021-2025年)</w:t>
      </w:r>
      <w:r>
        <w:rPr>
          <w:rFonts w:hint="eastAsia" w:ascii="仿宋_GB2312" w:eastAsia="仿宋_GB2312"/>
          <w:sz w:val="32"/>
          <w:szCs w:val="32"/>
          <w:lang w:val="en-US" w:eastAsia="zh-CN"/>
        </w:rPr>
        <w:t>&gt;</w:t>
      </w:r>
      <w:r>
        <w:rPr>
          <w:rFonts w:hint="eastAsia" w:ascii="仿宋_GB2312" w:eastAsia="仿宋_GB2312"/>
          <w:sz w:val="32"/>
          <w:szCs w:val="32"/>
          <w:lang w:eastAsia="zh-CN"/>
        </w:rPr>
        <w:t>实施意见》《弋阳县法治社会建设实施方案》</w:t>
      </w:r>
      <w:r>
        <w:rPr>
          <w:rFonts w:hint="eastAsia" w:ascii="仿宋_GB2312" w:hAnsi="仿宋_GB2312" w:eastAsia="仿宋_GB2312" w:cs="Times New Roman"/>
          <w:b w:val="0"/>
          <w:i w:val="0"/>
          <w:caps w:val="0"/>
          <w:spacing w:val="0"/>
          <w:w w:val="100"/>
          <w:kern w:val="2"/>
          <w:sz w:val="32"/>
          <w:szCs w:val="32"/>
          <w:shd w:val="clear" w:color="auto" w:fill="auto"/>
          <w:lang w:val="en-US" w:eastAsia="zh-CN" w:bidi="ar-SA"/>
        </w:rPr>
        <w:t>，围绕学习贯彻习近平法治思想，持续推进开展主题实践活动、加强部门普法与法治建设工作保障。</w:t>
      </w:r>
      <w:r>
        <w:rPr>
          <w:rFonts w:hint="eastAsia" w:ascii="仿宋_GB2312" w:hAnsi="仿宋_GB2312" w:eastAsia="仿宋_GB2312" w:cs="仿宋_GB2312"/>
          <w:b w:val="0"/>
          <w:bCs w:val="0"/>
          <w:color w:val="auto"/>
          <w:kern w:val="2"/>
          <w:sz w:val="32"/>
          <w:szCs w:val="32"/>
          <w:lang w:val="en-US" w:eastAsia="zh-CN" w:bidi="ar-SA"/>
        </w:rPr>
        <w:t>现将我单位2024年法治政府建设工作情况和2025年工作安排报告如下。</w:t>
      </w:r>
    </w:p>
    <w:p w14:paraId="2F324BA5">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80" w:lineRule="exact"/>
        <w:ind w:firstLine="641"/>
        <w:jc w:val="left"/>
        <w:textAlignment w:val="auto"/>
        <w:rPr>
          <w:rFonts w:hint="eastAsia" w:ascii="黑体" w:hAnsi="黑体" w:eastAsia="黑体" w:cs="黑体"/>
          <w:b w:val="0"/>
          <w:i w:val="0"/>
          <w:caps w:val="0"/>
          <w:spacing w:val="0"/>
          <w:w w:val="100"/>
          <w:kern w:val="2"/>
          <w:sz w:val="32"/>
          <w:szCs w:val="32"/>
          <w:shd w:val="clear" w:color="auto" w:fill="auto"/>
          <w:lang w:val="en-US" w:eastAsia="zh-CN" w:bidi="ar-SA"/>
        </w:rPr>
      </w:pPr>
      <w:r>
        <w:rPr>
          <w:rFonts w:hint="eastAsia" w:ascii="黑体" w:hAnsi="黑体" w:eastAsia="黑体" w:cs="黑体"/>
          <w:b w:val="0"/>
          <w:bCs w:val="0"/>
          <w:color w:val="auto"/>
          <w:kern w:val="2"/>
          <w:sz w:val="32"/>
          <w:szCs w:val="32"/>
          <w:lang w:val="en-US" w:eastAsia="zh-CN" w:bidi="ar-SA"/>
        </w:rPr>
        <w:t>2023年法治政府建设主要工作及成效</w:t>
      </w:r>
    </w:p>
    <w:p w14:paraId="43AD50C0">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Times New Roman"/>
          <w:b w:val="0"/>
          <w:i w:val="0"/>
          <w:caps w:val="0"/>
          <w:spacing w:val="0"/>
          <w:w w:val="100"/>
          <w:kern w:val="2"/>
          <w:sz w:val="32"/>
          <w:szCs w:val="32"/>
          <w:shd w:val="clear" w:color="auto" w:fill="auto"/>
          <w:lang w:val="en-US" w:eastAsia="zh-CN" w:bidi="ar-SA"/>
        </w:rPr>
      </w:pPr>
      <w:r>
        <w:rPr>
          <w:rFonts w:hint="eastAsia" w:ascii="仿宋_GB2312" w:hAnsi="仿宋_GB2312" w:eastAsia="仿宋_GB2312" w:cs="Times New Roman"/>
          <w:b/>
          <w:bCs/>
          <w:i w:val="0"/>
          <w:caps w:val="0"/>
          <w:spacing w:val="0"/>
          <w:w w:val="100"/>
          <w:kern w:val="2"/>
          <w:sz w:val="32"/>
          <w:szCs w:val="32"/>
          <w:shd w:val="clear" w:color="auto" w:fill="auto"/>
          <w:lang w:val="en-US" w:eastAsia="zh-CN" w:bidi="ar-SA"/>
        </w:rPr>
        <w:t>进一步推动学习贯彻习近平法治思想。</w:t>
      </w:r>
      <w:r>
        <w:rPr>
          <w:rFonts w:hint="eastAsia" w:ascii="仿宋_GB2312" w:hAnsi="仿宋_GB2312" w:eastAsia="仿宋_GB2312" w:cs="Times New Roman"/>
          <w:b w:val="0"/>
          <w:i w:val="0"/>
          <w:caps w:val="0"/>
          <w:spacing w:val="0"/>
          <w:w w:val="100"/>
          <w:kern w:val="2"/>
          <w:sz w:val="32"/>
          <w:szCs w:val="32"/>
          <w:shd w:val="clear" w:color="auto" w:fill="auto"/>
          <w:lang w:val="en-US" w:eastAsia="zh-CN" w:bidi="ar-SA"/>
        </w:rPr>
        <w:t>我局围绕习近平新时代中国特色社会主义思想，全面贯彻党的二十大精神，深刻领悟“两个确立”的决定性意义，增强“四个意识”、坚定“四个自信”、做到“两个维护”，坚持把学习贯彻习近平法治思想作为当前今后一个时期的一项重大政治任务，与学习贯彻习近平法治思想和习近平总书记视察江西重要讲话精神结合起来，努力把学习成果转化为服务水利高质量发展的实际成效。坚持警钟长鸣、警惕常在，持之以恒做好稳定工作，以铸牢中国水利高质量发展为主线，依法加强水利领域整治和水利工程建设事务管理，深入开展“彰显思想伟力，勇建法治新功”主题实践活动，坚持保护合法、制止非法、遏制极端、抵御渗透、打击犯罪，确保社会大局持续和谐稳定。</w:t>
      </w:r>
    </w:p>
    <w:p w14:paraId="0F59C80C">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Times New Roman"/>
          <w:b/>
          <w:bCs/>
          <w:i w:val="0"/>
          <w:caps w:val="0"/>
          <w:spacing w:val="0"/>
          <w:w w:val="100"/>
          <w:kern w:val="2"/>
          <w:sz w:val="32"/>
          <w:szCs w:val="32"/>
          <w:shd w:val="clear" w:color="auto" w:fill="auto"/>
          <w:lang w:val="en-US" w:eastAsia="zh-CN" w:bidi="ar-SA"/>
        </w:rPr>
      </w:pPr>
      <w:r>
        <w:rPr>
          <w:rFonts w:hint="eastAsia" w:ascii="仿宋_GB2312" w:hAnsi="仿宋_GB2312" w:eastAsia="仿宋_GB2312" w:cs="Times New Roman"/>
          <w:b/>
          <w:bCs/>
          <w:i w:val="0"/>
          <w:caps w:val="0"/>
          <w:spacing w:val="0"/>
          <w:w w:val="100"/>
          <w:kern w:val="2"/>
          <w:sz w:val="32"/>
          <w:szCs w:val="32"/>
          <w:shd w:val="clear" w:color="auto" w:fill="auto"/>
          <w:lang w:val="en-US" w:eastAsia="zh-CN" w:bidi="ar-SA"/>
        </w:rPr>
        <w:t>部署开展主题实践活动，将法治融入到水行政执法中去。一是</w:t>
      </w:r>
      <w:r>
        <w:rPr>
          <w:rFonts w:hint="eastAsia" w:ascii="仿宋_GB2312" w:hAnsi="仿宋_GB2312" w:eastAsia="仿宋_GB2312" w:cs="Times New Roman"/>
          <w:b w:val="0"/>
          <w:i w:val="0"/>
          <w:caps w:val="0"/>
          <w:spacing w:val="0"/>
          <w:w w:val="100"/>
          <w:kern w:val="2"/>
          <w:sz w:val="32"/>
          <w:szCs w:val="32"/>
          <w:shd w:val="clear" w:color="auto" w:fill="auto"/>
          <w:lang w:val="en-US" w:eastAsia="zh-CN" w:bidi="ar-SA"/>
        </w:rPr>
        <w:t>始终把党的建设放在首位，贯穿始终。梳理明晰“一面旗引领一班人、一张图缓解两张皮、一份责看得如山重、一件事回应众人心”的党建工作思路，2024年党员集中学习15次，举办微党课16次。</w:t>
      </w:r>
      <w:r>
        <w:rPr>
          <w:rFonts w:hint="eastAsia" w:ascii="仿宋_GB2312" w:hAnsi="仿宋_GB2312" w:eastAsia="仿宋_GB2312" w:cs="Times New Roman"/>
          <w:b/>
          <w:bCs/>
          <w:i w:val="0"/>
          <w:caps w:val="0"/>
          <w:spacing w:val="0"/>
          <w:w w:val="100"/>
          <w:kern w:val="2"/>
          <w:sz w:val="32"/>
          <w:szCs w:val="32"/>
          <w:shd w:val="clear" w:color="auto" w:fill="auto"/>
          <w:lang w:val="en-US" w:eastAsia="zh-CN" w:bidi="ar-SA"/>
        </w:rPr>
        <w:t>二是</w:t>
      </w:r>
      <w:r>
        <w:rPr>
          <w:rFonts w:hint="eastAsia" w:ascii="仿宋_GB2312" w:hAnsi="仿宋_GB2312" w:eastAsia="仿宋_GB2312" w:cs="Times New Roman"/>
          <w:b w:val="0"/>
          <w:i w:val="0"/>
          <w:caps w:val="0"/>
          <w:spacing w:val="0"/>
          <w:w w:val="100"/>
          <w:kern w:val="2"/>
          <w:sz w:val="32"/>
          <w:szCs w:val="32"/>
          <w:shd w:val="clear" w:color="auto" w:fill="auto"/>
          <w:lang w:val="en-US" w:eastAsia="zh-CN" w:bidi="ar-SA"/>
        </w:rPr>
        <w:t>严格落实行政执法三项制度，组织执法人员参与市级、县级行政执法业务培训，与司法系统开展案卷评查活动3次。切实加强行政执法监督，</w:t>
      </w:r>
      <w:r>
        <w:rPr>
          <w:rFonts w:hint="eastAsia" w:ascii="仿宋_GB2312" w:hAnsi="仿宋_GB2312" w:eastAsia="仿宋_GB2312" w:cs="仿宋_GB2312"/>
          <w:kern w:val="0"/>
          <w:sz w:val="32"/>
          <w:szCs w:val="32"/>
          <w:shd w:val="clear" w:color="auto" w:fill="FFFFFF"/>
          <w:lang w:val="en-US" w:eastAsia="zh-CN" w:bidi="ar"/>
        </w:rPr>
        <w:t>今</w:t>
      </w:r>
      <w:r>
        <w:rPr>
          <w:rFonts w:hint="default" w:ascii="仿宋_GB2312" w:hAnsi="仿宋_GB2312" w:eastAsia="仿宋_GB2312" w:cs="仿宋_GB2312"/>
          <w:kern w:val="0"/>
          <w:sz w:val="32"/>
          <w:szCs w:val="32"/>
          <w:shd w:val="clear" w:color="auto" w:fill="FFFFFF"/>
          <w:lang w:val="en-US" w:eastAsia="zh-CN" w:bidi="ar"/>
        </w:rPr>
        <w:t>年</w:t>
      </w:r>
      <w:r>
        <w:rPr>
          <w:rFonts w:hint="eastAsia" w:ascii="仿宋_GB2312" w:hAnsi="仿宋_GB2312" w:eastAsia="仿宋_GB2312" w:cs="仿宋_GB2312"/>
          <w:kern w:val="0"/>
          <w:sz w:val="32"/>
          <w:szCs w:val="32"/>
          <w:shd w:val="clear" w:color="auto" w:fill="FFFFFF"/>
          <w:lang w:val="en-US" w:eastAsia="zh-CN" w:bidi="ar"/>
        </w:rPr>
        <w:t>以</w:t>
      </w:r>
      <w:r>
        <w:rPr>
          <w:rFonts w:hint="default" w:ascii="仿宋_GB2312" w:hAnsi="仿宋_GB2312" w:eastAsia="仿宋_GB2312" w:cs="仿宋_GB2312"/>
          <w:kern w:val="0"/>
          <w:sz w:val="32"/>
          <w:szCs w:val="32"/>
          <w:shd w:val="clear" w:color="auto" w:fill="FFFFFF"/>
          <w:lang w:val="en-US" w:eastAsia="zh-CN" w:bidi="ar"/>
        </w:rPr>
        <w:t>来，</w:t>
      </w:r>
      <w:r>
        <w:rPr>
          <w:rFonts w:hint="eastAsia" w:ascii="仿宋_GB2312" w:hAnsi="仿宋_GB2312" w:eastAsia="仿宋_GB2312" w:cs="仿宋_GB2312"/>
          <w:kern w:val="0"/>
          <w:sz w:val="32"/>
          <w:szCs w:val="32"/>
          <w:shd w:val="clear" w:color="auto" w:fill="FFFFFF"/>
          <w:lang w:val="en-US" w:eastAsia="zh-CN" w:bidi="ar"/>
        </w:rPr>
        <w:t>水利执法大队</w:t>
      </w:r>
      <w:r>
        <w:rPr>
          <w:rFonts w:hint="default" w:ascii="仿宋_GB2312" w:hAnsi="仿宋_GB2312" w:eastAsia="仿宋_GB2312" w:cs="仿宋_GB2312"/>
          <w:kern w:val="0"/>
          <w:sz w:val="32"/>
          <w:szCs w:val="32"/>
          <w:shd w:val="clear" w:color="auto" w:fill="FFFFFF"/>
          <w:lang w:val="en-US" w:eastAsia="zh-CN" w:bidi="ar"/>
        </w:rPr>
        <w:t>坚持河道巡查制度，</w:t>
      </w:r>
      <w:r>
        <w:rPr>
          <w:rFonts w:hint="eastAsia" w:ascii="仿宋_GB2312" w:hAnsi="仿宋_GB2312" w:eastAsia="仿宋_GB2312" w:cs="仿宋_GB2312"/>
          <w:kern w:val="0"/>
          <w:sz w:val="32"/>
          <w:szCs w:val="32"/>
          <w:shd w:val="clear" w:color="auto" w:fill="FFFFFF"/>
          <w:lang w:val="en-US" w:eastAsia="zh-CN" w:bidi="ar"/>
        </w:rPr>
        <w:t>在巡查办案的同时对人民群众开展法治宣传，及时发现制止各类水事违法行为，共组织巡查82次，巡查河湖岸线长度达到1000公里，发现和查处非法采砂行政案件1起，其他类型水事案件3起，刑事案件0起。</w:t>
      </w:r>
    </w:p>
    <w:p w14:paraId="4037F1D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Times New Roman"/>
          <w:b w:val="0"/>
          <w:i w:val="0"/>
          <w:caps w:val="0"/>
          <w:spacing w:val="0"/>
          <w:w w:val="100"/>
          <w:kern w:val="2"/>
          <w:sz w:val="32"/>
          <w:szCs w:val="32"/>
          <w:shd w:val="clear" w:color="auto" w:fill="auto"/>
          <w:lang w:val="en-US" w:eastAsia="zh-CN" w:bidi="ar-SA"/>
        </w:rPr>
      </w:pPr>
      <w:r>
        <w:rPr>
          <w:rFonts w:hint="eastAsia" w:ascii="仿宋_GB2312" w:hAnsi="仿宋_GB2312" w:eastAsia="仿宋_GB2312" w:cs="Times New Roman"/>
          <w:b/>
          <w:bCs/>
          <w:i w:val="0"/>
          <w:caps w:val="0"/>
          <w:spacing w:val="0"/>
          <w:w w:val="100"/>
          <w:kern w:val="2"/>
          <w:sz w:val="32"/>
          <w:szCs w:val="32"/>
          <w:shd w:val="clear" w:color="auto" w:fill="auto"/>
          <w:lang w:val="en-US" w:eastAsia="zh-CN" w:bidi="ar-SA"/>
        </w:rPr>
        <w:t>（三）深入推进全民守法，进一步夯实法治社会建设根基。</w:t>
      </w:r>
      <w:r>
        <w:rPr>
          <w:rFonts w:hint="eastAsia" w:ascii="仿宋_GB2312" w:hAnsi="仿宋_GB2312" w:eastAsia="仿宋_GB2312" w:cs="Times New Roman"/>
          <w:b w:val="0"/>
          <w:i w:val="0"/>
          <w:caps w:val="0"/>
          <w:spacing w:val="0"/>
          <w:w w:val="100"/>
          <w:kern w:val="2"/>
          <w:sz w:val="32"/>
          <w:szCs w:val="32"/>
          <w:shd w:val="clear" w:color="auto" w:fill="auto"/>
          <w:lang w:val="en-US" w:eastAsia="zh-CN" w:bidi="ar-SA"/>
        </w:rPr>
        <w:t>我局紧紧围绕弋阳县普法工作大局，坚持守正创新,着力推进重点对象学法用法，全面落实“谁执法谁普法”责任制，采取多种形式大力开展“八五”普法活动。</w:t>
      </w:r>
      <w:r>
        <w:rPr>
          <w:rFonts w:hint="eastAsia" w:ascii="仿宋_GB2312" w:eastAsia="仿宋_GB2312"/>
          <w:sz w:val="32"/>
          <w:szCs w:val="32"/>
          <w:lang w:eastAsia="zh-CN"/>
        </w:rPr>
        <w:t>我局领导干部带头尊法学法守法用法，引导广大群众自觉守法、遇事找法、解决问题靠法。</w:t>
      </w:r>
      <w:r>
        <w:rPr>
          <w:rFonts w:hint="eastAsia" w:ascii="仿宋_GB2312" w:eastAsia="仿宋_GB2312"/>
          <w:sz w:val="32"/>
          <w:szCs w:val="32"/>
          <w:lang w:val="en-US" w:eastAsia="zh-CN"/>
        </w:rPr>
        <w:t>2023年我局以水利普法“进党校、进校园、进企业、进社区、进乡村”的方式，分别在弋阳县人民广场、高新工业园区、葛溪镇倪家仓村等开展水利普法活动。活动以《民法典》、《水法》、《长江保护法》、《反有组织犯罪法》为切入点开展宣传，并对现场群众提问反映较突出的相关疑问进行了耐心解答，带领群众认识、了解、学习、理解法治社会内涵，真正让依法治县“飞入寻常百姓家”，让法治走到群众身边，走入群众心中。</w:t>
      </w:r>
    </w:p>
    <w:p w14:paraId="3F1541D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Times New Roman"/>
          <w:b/>
          <w:bCs/>
          <w:i w:val="0"/>
          <w:caps w:val="0"/>
          <w:spacing w:val="0"/>
          <w:w w:val="100"/>
          <w:kern w:val="2"/>
          <w:sz w:val="32"/>
          <w:szCs w:val="32"/>
          <w:shd w:val="clear" w:color="auto" w:fill="auto"/>
          <w:lang w:val="en-US" w:eastAsia="zh-CN" w:bidi="ar-SA"/>
        </w:rPr>
      </w:pPr>
      <w:r>
        <w:rPr>
          <w:rFonts w:hint="eastAsia" w:ascii="仿宋_GB2312" w:hAnsi="仿宋_GB2312" w:eastAsia="仿宋_GB2312" w:cs="Times New Roman"/>
          <w:b/>
          <w:bCs/>
          <w:i w:val="0"/>
          <w:caps w:val="0"/>
          <w:spacing w:val="0"/>
          <w:w w:val="100"/>
          <w:kern w:val="2"/>
          <w:sz w:val="32"/>
          <w:szCs w:val="32"/>
          <w:shd w:val="clear" w:color="auto" w:fill="auto"/>
          <w:lang w:val="en-US" w:eastAsia="zh-CN" w:bidi="ar-SA"/>
        </w:rPr>
        <w:t>（四）持续深化司法体制改革，不断将新系统、新机制运用于法治建设中。</w:t>
      </w:r>
      <w:r>
        <w:rPr>
          <w:rFonts w:hint="eastAsia" w:ascii="仿宋_GB2312" w:eastAsia="仿宋_GB2312"/>
          <w:b/>
          <w:bCs/>
          <w:sz w:val="32"/>
          <w:szCs w:val="32"/>
          <w:lang w:val="en-US" w:eastAsia="zh-CN"/>
        </w:rPr>
        <w:t>一是</w:t>
      </w:r>
      <w:r>
        <w:rPr>
          <w:rFonts w:hint="eastAsia" w:ascii="仿宋_GB2312" w:eastAsia="仿宋_GB2312"/>
          <w:sz w:val="32"/>
          <w:szCs w:val="32"/>
          <w:lang w:val="en-US" w:eastAsia="zh-CN"/>
        </w:rPr>
        <w:t>深入开展“双随机、一公开”监管。抽查全县80%的水利建设工程项目招标公告、招标文件。通过“双随机一公开”系统，与市场监督管理部门展开联动，开展了31项水利监督检查。大力推行“互联网+监管”。建立“互联网+监管”专管员制度，选择信息技术基础好和业务能力强的人员组建一支“互联网+监管”业务精兵。对新增事项数据量、运行网络环境等方面，开展动态跟踪维护，切实将实际监管数据客观、真实、全面的录入“互联网+监管”系统，为实现各类监管数据互联互通共享奠定基础。</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大力加强行政执法监督。召开行政执法“三项制度”落实强化年工作部署会，对我局行政执法“三项制度”落实工作进行安排部署。加强行政执法队伍建设，全面推行行政执法“三项制度”，组织执法人员学习，对办理案件在县政府网公示。</w:t>
      </w:r>
    </w:p>
    <w:p w14:paraId="23253229">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80" w:lineRule="exact"/>
        <w:ind w:firstLine="641"/>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存在的主要问题</w:t>
      </w:r>
    </w:p>
    <w:p w14:paraId="37DF4548">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80" w:lineRule="exact"/>
        <w:ind w:firstLine="640" w:firstLineChars="200"/>
        <w:jc w:val="left"/>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队伍培训和典型培育不够</w:t>
      </w:r>
      <w:r>
        <w:rPr>
          <w:rFonts w:hint="eastAsia" w:ascii="仿宋_GB2312" w:eastAsia="仿宋_GB2312"/>
          <w:sz w:val="32"/>
          <w:szCs w:val="32"/>
          <w:lang w:val="en-US" w:eastAsia="zh-CN"/>
        </w:rPr>
        <w:t>：</w:t>
      </w:r>
      <w:r>
        <w:rPr>
          <w:rFonts w:hint="default" w:ascii="仿宋_GB2312" w:eastAsia="仿宋_GB2312"/>
          <w:sz w:val="32"/>
          <w:szCs w:val="32"/>
          <w:lang w:val="en-US" w:eastAsia="zh-CN"/>
        </w:rPr>
        <w:t>1．人员培训不到位。人员的培训力度不够，人员的频繁更替使日常工作严重脱节，加强培训可减少队伍更替出现的工作脱节现象。2．培育典型不够，工作人员缺乏主动性、创造性。依法治县工作开展以来，我局虽然做了一定具有成效的工作，但在培育和树立典型方面工作不是很突出，工作亮点和突破点较少。法律法规的宣传教育还不够广泛、深入，个别群众依法用地的自觉性仍不高。</w:t>
      </w:r>
    </w:p>
    <w:p w14:paraId="6BCAE777">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Times New Roman"/>
          <w:b/>
          <w:bCs/>
          <w:i w:val="0"/>
          <w:caps w:val="0"/>
          <w:spacing w:val="0"/>
          <w:w w:val="100"/>
          <w:kern w:val="2"/>
          <w:sz w:val="32"/>
          <w:szCs w:val="32"/>
          <w:shd w:val="clear" w:color="auto" w:fill="auto"/>
          <w:lang w:val="en-US" w:eastAsia="zh-CN" w:bidi="ar-SA"/>
        </w:rPr>
      </w:pPr>
    </w:p>
    <w:p w14:paraId="6F15D7A2">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1" w:firstLineChars="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主要负责人履行职责情况</w:t>
      </w:r>
    </w:p>
    <w:p w14:paraId="412BD16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Times New Roman"/>
          <w:b w:val="0"/>
          <w:i w:val="0"/>
          <w:caps w:val="0"/>
          <w:spacing w:val="0"/>
          <w:w w:val="100"/>
          <w:kern w:val="2"/>
          <w:sz w:val="32"/>
          <w:szCs w:val="32"/>
          <w:shd w:val="clear" w:color="auto" w:fill="auto"/>
          <w:lang w:val="en-US" w:eastAsia="zh-CN" w:bidi="ar-SA"/>
        </w:rPr>
      </w:pPr>
      <w:r>
        <w:rPr>
          <w:rFonts w:hint="eastAsia" w:ascii="仿宋_GB2312" w:hAnsi="仿宋_GB2312" w:eastAsia="仿宋_GB2312" w:cs="Times New Roman"/>
          <w:b w:val="0"/>
          <w:i w:val="0"/>
          <w:caps w:val="0"/>
          <w:spacing w:val="0"/>
          <w:w w:val="100"/>
          <w:kern w:val="2"/>
          <w:sz w:val="32"/>
          <w:szCs w:val="32"/>
          <w:shd w:val="clear" w:color="auto" w:fill="auto"/>
          <w:lang w:val="en-US" w:eastAsia="zh-CN" w:bidi="ar-SA"/>
        </w:rPr>
        <w:t>我局领导落实依法治县工作要点，着力创建学习型机关。我局根据依法治县委员会的要求，结合水利工作特点，落实依法治县工作要点，全力创建学习型机关。我局根据今年工作重点，结合党的群众路线教育实践活动，制定了严格的学习制度，拟定了学习计划。局“一把手”做到亲自研究部署、亲自解决问题、亲自督促指导，要求全体水利干部职工在深刻领会中央、省、市文件会议精神的基础上，重点学习新《长江保护法》、《反有组织犯罪法》等水利部门方面的各项法律法规知识。我局领导带头学法用法，增强法治意识。建立领导干部学法制度和干部职工学法制度，按计划学法，建立学法台帐，完善学法记录和干部学法档案。</w:t>
      </w:r>
    </w:p>
    <w:p w14:paraId="7BB4630E">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80" w:lineRule="exact"/>
        <w:ind w:firstLine="641"/>
        <w:jc w:val="left"/>
        <w:textAlignment w:val="auto"/>
        <w:rPr>
          <w:rFonts w:hint="default" w:ascii="黑体" w:hAnsi="黑体" w:eastAsia="黑体" w:cs="黑体"/>
          <w:b w:val="0"/>
          <w:i w:val="0"/>
          <w:caps w:val="0"/>
          <w:spacing w:val="0"/>
          <w:w w:val="100"/>
          <w:kern w:val="2"/>
          <w:sz w:val="32"/>
          <w:szCs w:val="32"/>
          <w:shd w:val="clear" w:color="auto" w:fill="auto"/>
          <w:lang w:val="en-US" w:eastAsia="zh-CN" w:bidi="ar-SA"/>
        </w:rPr>
      </w:pPr>
      <w:r>
        <w:rPr>
          <w:rFonts w:hint="eastAsia" w:ascii="黑体" w:hAnsi="黑体" w:eastAsia="黑体" w:cs="黑体"/>
          <w:b w:val="0"/>
          <w:i w:val="0"/>
          <w:caps w:val="0"/>
          <w:spacing w:val="0"/>
          <w:w w:val="100"/>
          <w:kern w:val="2"/>
          <w:sz w:val="32"/>
          <w:szCs w:val="32"/>
          <w:shd w:val="clear" w:color="auto" w:fill="auto"/>
          <w:lang w:val="en-US" w:eastAsia="zh-CN" w:bidi="ar-SA"/>
        </w:rPr>
        <w:t>对推进依法治县工作的意见建议</w:t>
      </w:r>
    </w:p>
    <w:p w14:paraId="3F92EF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一是</w:t>
      </w:r>
      <w:r>
        <w:rPr>
          <w:rFonts w:hint="eastAsia" w:ascii="仿宋_GB2312" w:eastAsia="仿宋_GB2312" w:hAnsiTheme="minorHAnsi" w:cstheme="minorBidi"/>
          <w:kern w:val="2"/>
          <w:sz w:val="32"/>
          <w:szCs w:val="32"/>
          <w:lang w:val="en-US" w:eastAsia="zh-CN" w:bidi="ar-SA"/>
        </w:rPr>
        <w:t>要继续加强行政执法，依法规范行政执法流程，按照权力清单、职责清单的要求，进一步强化依法行政；</w:t>
      </w:r>
      <w:r>
        <w:rPr>
          <w:rFonts w:hint="eastAsia" w:ascii="仿宋_GB2312" w:eastAsia="仿宋_GB2312" w:hAnsiTheme="minorHAnsi" w:cstheme="minorBidi"/>
          <w:b/>
          <w:bCs/>
          <w:kern w:val="2"/>
          <w:sz w:val="32"/>
          <w:szCs w:val="32"/>
          <w:lang w:val="en-US" w:eastAsia="zh-CN" w:bidi="ar-SA"/>
        </w:rPr>
        <w:t>二是</w:t>
      </w:r>
      <w:r>
        <w:rPr>
          <w:rFonts w:hint="eastAsia" w:ascii="仿宋_GB2312" w:eastAsia="仿宋_GB2312" w:hAnsiTheme="minorHAnsi" w:cstheme="minorBidi"/>
          <w:kern w:val="2"/>
          <w:sz w:val="32"/>
          <w:szCs w:val="32"/>
          <w:lang w:val="en-US" w:eastAsia="zh-CN" w:bidi="ar-SA"/>
        </w:rPr>
        <w:t>要继续加强法治宣传教育，不断拓展普法途径、平台和载体，开展形式多样有特色的法律宣传活动；</w:t>
      </w:r>
      <w:r>
        <w:rPr>
          <w:rFonts w:hint="eastAsia" w:ascii="仿宋_GB2312" w:eastAsia="仿宋_GB2312" w:hAnsiTheme="minorHAnsi" w:cstheme="minorBidi"/>
          <w:b/>
          <w:bCs/>
          <w:kern w:val="2"/>
          <w:sz w:val="32"/>
          <w:szCs w:val="32"/>
          <w:lang w:val="en-US" w:eastAsia="zh-CN" w:bidi="ar-SA"/>
        </w:rPr>
        <w:t>三是</w:t>
      </w:r>
      <w:r>
        <w:rPr>
          <w:rFonts w:hint="eastAsia" w:ascii="仿宋_GB2312" w:eastAsia="仿宋_GB2312" w:hAnsiTheme="minorHAnsi" w:cstheme="minorBidi"/>
          <w:kern w:val="2"/>
          <w:sz w:val="32"/>
          <w:szCs w:val="32"/>
          <w:lang w:val="en-US" w:eastAsia="zh-CN" w:bidi="ar-SA"/>
        </w:rPr>
        <w:t>要继续加强机关工作人员培训，积极强化法治意识、责任意识、服务意识，提升依法行政能力。</w:t>
      </w:r>
    </w:p>
    <w:p w14:paraId="35DC0871">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Calibri" w:hAnsi="Calibri" w:eastAsia="宋体" w:cs="Times New Roman"/>
          <w:color w:val="auto"/>
          <w:sz w:val="21"/>
          <w:lang w:val="en-US" w:eastAsia="zh-CN"/>
        </w:rPr>
      </w:pPr>
      <w:r>
        <w:rPr>
          <w:rFonts w:hint="eastAsia" w:ascii="黑体" w:hAnsi="黑体" w:eastAsia="黑体" w:cs="黑体"/>
          <w:b w:val="0"/>
          <w:bCs w:val="0"/>
          <w:color w:val="auto"/>
          <w:kern w:val="2"/>
          <w:sz w:val="32"/>
          <w:szCs w:val="32"/>
          <w:lang w:val="en-US" w:eastAsia="zh-CN" w:bidi="ar-SA"/>
        </w:rPr>
        <w:t>五、2025年工作安排</w:t>
      </w:r>
    </w:p>
    <w:p w14:paraId="60B90A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（一）全面落实“谁执法谁普法”普法责任制，强化法治宣传。</w:t>
      </w:r>
      <w:r>
        <w:rPr>
          <w:rFonts w:hint="eastAsia" w:ascii="仿宋" w:hAnsi="仿宋" w:eastAsia="仿宋" w:cs="Times New Roman"/>
          <w:kern w:val="2"/>
          <w:sz w:val="32"/>
          <w:szCs w:val="32"/>
          <w:lang w:val="en-US" w:eastAsia="zh-CN" w:bidi="ar-SA"/>
        </w:rPr>
        <w:t>我局将持续利用每年的“世界水日、中国水周”、水利宣传进企业、进校园、进农村、进社区等宣传活动通过在电子显示屏持续滚动播放宣传标语；组织本单位人员学习，学习相关通知和法律文件等;设置宣传展台，向社会公众发放宣传折页等多维宣传方式，向群众普及水行政执法法律知识，提高了广大群众对</w:t>
      </w:r>
      <w:r>
        <w:rPr>
          <w:rFonts w:hint="eastAsia" w:ascii="仿宋_GB2312" w:eastAsia="仿宋_GB2312"/>
          <w:sz w:val="32"/>
          <w:szCs w:val="32"/>
          <w:lang w:val="en-US" w:eastAsia="zh-CN"/>
        </w:rPr>
        <w:t>《民法典》、《水法》、《长江保护法》、《反有组织犯罪法》等法律</w:t>
      </w:r>
      <w:r>
        <w:rPr>
          <w:rFonts w:hint="eastAsia" w:ascii="仿宋" w:hAnsi="仿宋" w:eastAsia="仿宋" w:cs="Times New Roman"/>
          <w:kern w:val="2"/>
          <w:sz w:val="32"/>
          <w:szCs w:val="32"/>
          <w:lang w:val="en-US" w:eastAsia="zh-CN" w:bidi="ar-SA"/>
        </w:rPr>
        <w:t>的知晓率，努力营造人人知晓、人人支持、人人参与的浓厚氛围。</w:t>
      </w:r>
    </w:p>
    <w:p w14:paraId="736CDBC1">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default" w:ascii="仿宋" w:hAnsi="仿宋" w:eastAsia="仿宋" w:cs="Times New Roman"/>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（二）全面建设高素质法治工作队伍。</w:t>
      </w:r>
      <w:r>
        <w:rPr>
          <w:rFonts w:hint="eastAsia" w:ascii="仿宋" w:hAnsi="仿宋" w:eastAsia="仿宋" w:cs="Times New Roman"/>
          <w:kern w:val="2"/>
          <w:sz w:val="32"/>
          <w:szCs w:val="32"/>
          <w:lang w:val="en-US" w:eastAsia="zh-CN" w:bidi="ar-SA"/>
        </w:rPr>
        <w:t>一是要加强政治意识建设。要加强法治工作人员的理想信念教育，树立对党忠诚的核心思想，做到信仰法律、敬畏法律、遵守法律，在法律规定的范围内维护当事人的合法权益: 二是要加强服务意识及职业道德建设。法治工作人员要把当事人的合法权益作为工作的重心和动身点与降足点，要始终按照法律规定的程序开展各项工作，确保自身工作不违反相关规定。在工作过程中不滥用法律给予的各项权利，重事实、轻感情，时刻牢记为民服务的宗旨。</w:t>
      </w:r>
    </w:p>
    <w:p w14:paraId="16060F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202</w:t>
      </w:r>
      <w:r>
        <w:rPr>
          <w:rFonts w:hint="eastAsia" w:ascii="仿宋_GB2312" w:eastAsia="仿宋_GB2312" w:cstheme="minorBidi"/>
          <w:kern w:val="2"/>
          <w:sz w:val="32"/>
          <w:szCs w:val="32"/>
          <w:lang w:val="en-US" w:eastAsia="zh-CN" w:bidi="ar-SA"/>
        </w:rPr>
        <w:t>4</w:t>
      </w:r>
      <w:r>
        <w:rPr>
          <w:rFonts w:hint="eastAsia" w:ascii="仿宋_GB2312" w:eastAsia="仿宋_GB2312" w:hAnsiTheme="minorHAnsi" w:cstheme="minorBidi"/>
          <w:kern w:val="2"/>
          <w:sz w:val="32"/>
          <w:szCs w:val="32"/>
          <w:lang w:val="en-US" w:eastAsia="zh-CN" w:bidi="ar-SA"/>
        </w:rPr>
        <w:t>年，我们将进一步推进依法行政，为建设法治政府，打造</w:t>
      </w:r>
      <w:r>
        <w:rPr>
          <w:rFonts w:hint="eastAsia" w:ascii="仿宋_GB2312" w:eastAsia="仿宋_GB2312" w:cstheme="minorBidi"/>
          <w:kern w:val="2"/>
          <w:sz w:val="32"/>
          <w:szCs w:val="32"/>
          <w:lang w:val="en-US" w:eastAsia="zh-CN" w:bidi="ar-SA"/>
        </w:rPr>
        <w:t>水利高质量发展</w:t>
      </w:r>
      <w:r>
        <w:rPr>
          <w:rFonts w:hint="eastAsia" w:ascii="仿宋_GB2312" w:eastAsia="仿宋_GB2312" w:hAnsiTheme="minorHAnsi" w:cstheme="minorBidi"/>
          <w:kern w:val="2"/>
          <w:sz w:val="32"/>
          <w:szCs w:val="32"/>
          <w:lang w:val="en-US" w:eastAsia="zh-CN" w:bidi="ar-SA"/>
        </w:rPr>
        <w:t>强县提供有力法治保障，全面推动水利事业再上新台阶</w:t>
      </w:r>
      <w:r>
        <w:rPr>
          <w:rFonts w:hint="eastAsia" w:ascii="仿宋_GB2312" w:eastAsia="仿宋_GB2312" w:cstheme="minorBidi"/>
          <w:kern w:val="2"/>
          <w:sz w:val="32"/>
          <w:szCs w:val="32"/>
          <w:lang w:val="en-US" w:eastAsia="zh-CN" w:bidi="ar-SA"/>
        </w:rPr>
        <w:t>。</w:t>
      </w:r>
    </w:p>
    <w:p w14:paraId="06EEFE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cstheme="minorBidi"/>
          <w:kern w:val="2"/>
          <w:sz w:val="32"/>
          <w:szCs w:val="32"/>
          <w:lang w:val="en-US" w:eastAsia="zh-CN" w:bidi="ar-SA"/>
        </w:rPr>
      </w:pPr>
    </w:p>
    <w:p w14:paraId="720A99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eastAsia="仿宋_GB2312" w:cstheme="minorBidi"/>
          <w:kern w:val="2"/>
          <w:sz w:val="32"/>
          <w:szCs w:val="32"/>
          <w:lang w:val="en-US" w:eastAsia="zh-CN" w:bidi="ar-SA"/>
        </w:rPr>
      </w:pPr>
    </w:p>
    <w:p w14:paraId="173F4A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0" w:firstLineChars="1600"/>
        <w:jc w:val="left"/>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弋阳县水利局</w:t>
      </w:r>
    </w:p>
    <w:p w14:paraId="7361CE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0" w:firstLineChars="1500"/>
        <w:jc w:val="left"/>
        <w:rPr>
          <w:rFonts w:hint="default" w:ascii="黑体" w:hAnsi="黑体" w:eastAsia="黑体" w:cs="黑体"/>
          <w:b w:val="0"/>
          <w:i w:val="0"/>
          <w:caps w:val="0"/>
          <w:spacing w:val="0"/>
          <w:w w:val="100"/>
          <w:kern w:val="2"/>
          <w:sz w:val="32"/>
          <w:szCs w:val="32"/>
          <w:shd w:val="clear" w:color="auto" w:fill="auto"/>
          <w:lang w:val="en-US" w:eastAsia="zh-CN" w:bidi="ar-SA"/>
        </w:rPr>
      </w:pPr>
      <w:r>
        <w:rPr>
          <w:rFonts w:hint="eastAsia" w:ascii="仿宋_GB2312" w:eastAsia="仿宋_GB2312" w:cstheme="minorBidi"/>
          <w:kern w:val="2"/>
          <w:sz w:val="32"/>
          <w:szCs w:val="32"/>
          <w:lang w:val="en-US" w:eastAsia="zh-CN" w:bidi="ar-SA"/>
        </w:rPr>
        <w:t>2024年11月20日</w:t>
      </w:r>
    </w:p>
    <w:p w14:paraId="56456E42">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color w:val="auto"/>
          <w:kern w:val="2"/>
          <w:sz w:val="32"/>
          <w:szCs w:val="32"/>
          <w:lang w:val="en-US" w:eastAsia="zh-CN" w:bidi="ar-SA"/>
        </w:rPr>
      </w:pPr>
    </w:p>
    <w:p w14:paraId="6ADF7EAC">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Times New Roman"/>
          <w:b w:val="0"/>
          <w:i w:val="0"/>
          <w:caps w:val="0"/>
          <w:spacing w:val="0"/>
          <w:w w:val="100"/>
          <w:kern w:val="2"/>
          <w:sz w:val="32"/>
          <w:szCs w:val="32"/>
          <w:shd w:val="clear" w:color="auto" w:fill="auto"/>
          <w:lang w:val="en-US" w:eastAsia="zh-CN" w:bidi="ar-SA"/>
        </w:rPr>
      </w:pPr>
    </w:p>
    <w:p w14:paraId="7C216F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F0F66B-DC90-4AAB-AE95-51EB0539B5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24D0116-F762-4184-A4DB-255E4CDA1A19}"/>
  </w:font>
  <w:font w:name="仿宋">
    <w:panose1 w:val="02010609060101010101"/>
    <w:charset w:val="86"/>
    <w:family w:val="auto"/>
    <w:pitch w:val="default"/>
    <w:sig w:usb0="800002BF" w:usb1="38CF7CFA" w:usb2="00000016" w:usb3="00000000" w:csb0="00040001" w:csb1="00000000"/>
    <w:embedRegular r:id="rId3" w:fontKey="{5518058A-27A4-46A5-8D22-376FC0AC6E3E}"/>
  </w:font>
  <w:font w:name="方正小标宋简体">
    <w:panose1 w:val="02000000000000000000"/>
    <w:charset w:val="86"/>
    <w:family w:val="auto"/>
    <w:pitch w:val="default"/>
    <w:sig w:usb0="00000001" w:usb1="08000000" w:usb2="00000000" w:usb3="00000000" w:csb0="00040000" w:csb1="00000000"/>
    <w:embedRegular r:id="rId4" w:fontKey="{67143FB9-D510-41C1-8C38-0FF839A835A1}"/>
  </w:font>
  <w:font w:name="仿宋_GB2312">
    <w:altName w:val="仿宋"/>
    <w:panose1 w:val="02010609030101010101"/>
    <w:charset w:val="86"/>
    <w:family w:val="modern"/>
    <w:pitch w:val="default"/>
    <w:sig w:usb0="00000000" w:usb1="00000000" w:usb2="00000000" w:usb3="00000000" w:csb0="00040000" w:csb1="00000000"/>
    <w:embedRegular r:id="rId5" w:fontKey="{940B0BFB-38DA-4F23-B341-49068172D441}"/>
  </w:font>
  <w:font w:name="楷体">
    <w:panose1 w:val="02010609060101010101"/>
    <w:charset w:val="86"/>
    <w:family w:val="auto"/>
    <w:pitch w:val="default"/>
    <w:sig w:usb0="800002BF" w:usb1="38CF7CFA" w:usb2="00000016" w:usb3="00000000" w:csb0="00040001" w:csb1="00000000"/>
    <w:embedRegular r:id="rId6" w:fontKey="{9BEFB2E0-0A0F-4698-995B-E727033AC62D}"/>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0EE22"/>
    <w:multiLevelType w:val="singleLevel"/>
    <w:tmpl w:val="AD70EE22"/>
    <w:lvl w:ilvl="0" w:tentative="0">
      <w:start w:val="1"/>
      <w:numFmt w:val="chineseCounting"/>
      <w:suff w:val="nothing"/>
      <w:lvlText w:val="%1、"/>
      <w:lvlJc w:val="left"/>
      <w:rPr>
        <w:rFonts w:hint="eastAsia"/>
      </w:rPr>
    </w:lvl>
  </w:abstractNum>
  <w:abstractNum w:abstractNumId="1">
    <w:nsid w:val="CE1070D1"/>
    <w:multiLevelType w:val="singleLevel"/>
    <w:tmpl w:val="CE1070D1"/>
    <w:lvl w:ilvl="0" w:tentative="0">
      <w:start w:val="1"/>
      <w:numFmt w:val="chineseCounting"/>
      <w:suff w:val="nothing"/>
      <w:lvlText w:val="（%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ZGFiYzg1NjA2NzU3ZTA4ZjYzZmJkYjNlMzg5MGIifQ=="/>
  </w:docVars>
  <w:rsids>
    <w:rsidRoot w:val="6C1162BD"/>
    <w:rsid w:val="20A22C25"/>
    <w:rsid w:val="24407508"/>
    <w:rsid w:val="32BD3F96"/>
    <w:rsid w:val="422E4822"/>
    <w:rsid w:val="49592A22"/>
    <w:rsid w:val="6B401F6D"/>
    <w:rsid w:val="6C116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spacing w:line="576" w:lineRule="exact"/>
    </w:pPr>
    <w:rPr>
      <w:rFonts w:ascii="宋体" w:hAnsi="Courier New" w:eastAsia="Times New Roman"/>
      <w:kern w:val="0"/>
      <w:szCs w:val="21"/>
    </w:rPr>
  </w:style>
  <w:style w:type="paragraph" w:styleId="3">
    <w:name w:val="header"/>
    <w:basedOn w:val="1"/>
    <w:next w:val="4"/>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4">
    <w:name w:val="Block Text"/>
    <w:basedOn w:val="1"/>
    <w:qFormat/>
    <w:uiPriority w:val="0"/>
    <w:pPr>
      <w:ind w:left="1440" w:leftChars="700" w:right="700" w:rightChars="700"/>
    </w:pPr>
  </w:style>
  <w:style w:type="paragraph" w:styleId="5">
    <w:name w:val="Body Text"/>
    <w:basedOn w:val="1"/>
    <w:qFormat/>
    <w:uiPriority w:val="0"/>
    <w:pPr>
      <w:spacing w:after="120" w:afterLines="0" w:afterAutospacing="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PageNumber"/>
    <w:basedOn w:val="10"/>
    <w:link w:val="1"/>
    <w:qFormat/>
    <w:uiPriority w:val="0"/>
    <w:rPr>
      <w:rFonts w:eastAsia="仿宋"/>
      <w:sz w:val="32"/>
    </w:rPr>
  </w:style>
  <w:style w:type="character" w:customStyle="1" w:styleId="10">
    <w:name w:val="NormalCharacter"/>
    <w:link w:val="1"/>
    <w:semiHidden/>
    <w:qFormat/>
    <w:uiPriority w:val="0"/>
  </w:style>
  <w:style w:type="paragraph" w:customStyle="1" w:styleId="11">
    <w:name w:val="BlockQuote"/>
    <w:basedOn w:val="1"/>
    <w:qFormat/>
    <w:uiPriority w:val="0"/>
    <w:pPr>
      <w:ind w:left="1440" w:leftChars="700" w:right="700" w:rightChars="70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2660</Words>
  <Characters>2717</Characters>
  <Lines>0</Lines>
  <Paragraphs>0</Paragraphs>
  <TotalTime>5</TotalTime>
  <ScaleCrop>false</ScaleCrop>
  <LinksUpToDate>false</LinksUpToDate>
  <CharactersWithSpaces>2718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2023-11-27T01:04:00Z</dcterms:created>
  <dc:creator>文档存本地丢失不负责</dc:creator>
  <cp:lastModifiedBy>陈伟函</cp:lastModifiedBy>
  <dcterms:modified xsi:type="dcterms:W3CDTF">2024-12-19T01:18:46Z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8B9485E14DA842448BB79FF77FB49B3A_11</vt:lpwstr>
  </property>
</Properties>
</file>