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1369" w:firstLineChars="310"/>
        <w:jc w:val="both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弋阳县</w:t>
      </w:r>
      <w:r>
        <w:rPr>
          <w:rFonts w:hint="default" w:ascii="Times New Roman" w:hAnsi="Times New Roman" w:eastAsia="宋体" w:cs="Times New Roman"/>
          <w:b/>
          <w:i w:val="0"/>
          <w:caps w:val="0"/>
          <w:color w:val="333333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2024</w:t>
      </w:r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年6月份农机购置与应用补贴实施进度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040" w:firstLineChars="2100"/>
        <w:jc w:val="both"/>
        <w:rPr>
          <w:rFonts w:hint="eastAsia" w:ascii="宋体" w:hAnsi="宋体" w:eastAsia="宋体" w:cs="宋体"/>
          <w:i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</w:pPr>
      <w:bookmarkStart w:id="0" w:name="_GoBack"/>
      <w:bookmarkEnd w:id="0"/>
      <w:r>
        <w:rPr>
          <w:rFonts w:hint="eastAsia" w:ascii="宋体" w:hAnsi="宋体" w:eastAsia="宋体" w:cs="宋体"/>
          <w:i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（</w:t>
      </w:r>
      <w:r>
        <w:rPr>
          <w:rFonts w:hint="default" w:ascii="Times New Roman" w:hAnsi="Times New Roman" w:eastAsia="宋体" w:cs="Times New Roman"/>
          <w:i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2024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年5月31日）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</w:pPr>
    </w:p>
    <w:tbl>
      <w:tblPr>
        <w:tblW w:w="12780" w:type="dxa"/>
        <w:tblInd w:w="6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240"/>
        <w:gridCol w:w="2700"/>
        <w:gridCol w:w="2145"/>
        <w:gridCol w:w="2145"/>
        <w:gridCol w:w="2550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2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6"/>
                <w:szCs w:val="36"/>
                <w:bdr w:val="none" w:color="auto" w:sz="0" w:space="0"/>
                <w:lang w:val="en-US" w:eastAsia="zh-CN" w:bidi="ar"/>
              </w:rPr>
              <w:t>中央分配可用补贴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6"/>
                <w:szCs w:val="36"/>
                <w:bdr w:val="none" w:color="auto" w:sz="0" w:space="0"/>
                <w:lang w:val="en-US" w:eastAsia="zh-CN" w:bidi="ar"/>
              </w:rPr>
              <w:t>资金</w:t>
            </w:r>
          </w:p>
        </w:tc>
        <w:tc>
          <w:tcPr>
            <w:tcW w:w="27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6"/>
                <w:szCs w:val="36"/>
                <w:bdr w:val="none" w:color="auto" w:sz="0" w:space="0"/>
                <w:lang w:val="en-US" w:eastAsia="zh-CN" w:bidi="ar"/>
              </w:rPr>
              <w:t>完成中央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6"/>
                <w:szCs w:val="36"/>
                <w:bdr w:val="none" w:color="auto" w:sz="0" w:space="0"/>
                <w:lang w:val="en-US" w:eastAsia="zh-CN" w:bidi="ar"/>
              </w:rPr>
              <w:t>补贴资金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333333"/>
                <w:spacing w:val="0"/>
                <w:kern w:val="0"/>
                <w:sz w:val="36"/>
                <w:szCs w:val="36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2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6"/>
                <w:szCs w:val="36"/>
                <w:bdr w:val="none" w:color="auto" w:sz="0" w:space="0"/>
                <w:lang w:val="en-US" w:eastAsia="zh-CN" w:bidi="ar"/>
              </w:rPr>
              <w:t>收益农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6"/>
                <w:szCs w:val="36"/>
                <w:bdr w:val="none" w:color="auto" w:sz="0" w:space="0"/>
                <w:lang w:val="en-US" w:eastAsia="zh-CN" w:bidi="ar"/>
              </w:rPr>
              <w:t>户数</w:t>
            </w:r>
          </w:p>
        </w:tc>
        <w:tc>
          <w:tcPr>
            <w:tcW w:w="2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6"/>
                <w:szCs w:val="36"/>
                <w:bdr w:val="none" w:color="auto" w:sz="0" w:space="0"/>
                <w:lang w:val="en-US" w:eastAsia="zh-CN" w:bidi="ar"/>
              </w:rPr>
              <w:t>补贴机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6"/>
                <w:szCs w:val="36"/>
                <w:bdr w:val="none" w:color="auto" w:sz="0" w:space="0"/>
                <w:lang w:val="en-US" w:eastAsia="zh-CN" w:bidi="ar"/>
              </w:rPr>
              <w:t>具台数</w:t>
            </w:r>
          </w:p>
        </w:tc>
        <w:tc>
          <w:tcPr>
            <w:tcW w:w="25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6"/>
                <w:szCs w:val="36"/>
                <w:bdr w:val="none" w:color="auto" w:sz="0" w:space="0"/>
                <w:lang w:val="en-US" w:eastAsia="zh-CN" w:bidi="ar"/>
              </w:rPr>
              <w:t>完成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6"/>
                <w:szCs w:val="36"/>
                <w:bdr w:val="none" w:color="auto" w:sz="0" w:space="0"/>
                <w:lang w:val="en-US" w:eastAsia="zh-CN" w:bidi="ar"/>
              </w:rPr>
              <w:t>比例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2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imes New Roman" w:hAnsi="Times New Roman" w:eastAsia="宋体" w:cs="Times New Roman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300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万元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27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514万元</w:t>
            </w:r>
          </w:p>
        </w:tc>
        <w:tc>
          <w:tcPr>
            <w:tcW w:w="21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eastAsia="宋体" w:cs="Times New Roman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94</w:t>
            </w:r>
          </w:p>
        </w:tc>
        <w:tc>
          <w:tcPr>
            <w:tcW w:w="21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lang w:val="en-US" w:eastAsia="zh-CN" w:bidi="ar"/>
              </w:rPr>
              <w:t>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lang w:val="en-US" w:eastAsia="zh-CN" w:bidi="ar"/>
              </w:rPr>
              <w:t>322</w:t>
            </w:r>
          </w:p>
        </w:tc>
        <w:tc>
          <w:tcPr>
            <w:tcW w:w="25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lang w:val="en-US" w:eastAsia="zh-CN" w:bidi="ar"/>
              </w:rPr>
              <w:t>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lang w:val="en-US" w:eastAsia="zh-CN" w:bidi="ar"/>
              </w:rPr>
              <w:t>171.3</w:t>
            </w:r>
            <w:r>
              <w:rPr>
                <w:rFonts w:hint="default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32"/>
                <w:szCs w:val="32"/>
                <w:lang w:val="en-US" w:eastAsia="zh-CN" w:bidi="ar"/>
              </w:rPr>
              <w:t>%</w:t>
            </w:r>
          </w:p>
        </w:tc>
      </w:tr>
    </w:tbl>
    <w:p/>
    <w:sectPr>
      <w:pgSz w:w="16838" w:h="11906" w:orient="landscape"/>
      <w:pgMar w:top="1803" w:right="1440" w:bottom="1803" w:left="1440" w:header="851" w:footer="992" w:gutter="0"/>
      <w:paperSrc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137297"/>
    <w:rsid w:val="4B980A7A"/>
    <w:rsid w:val="77137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2024-08-31T06:21:00Z</dcterms:created>
  <dc:creator>杨小林</dc:creator>
  <cp:lastModifiedBy>杨小林</cp:lastModifiedBy>
  <dcterms:modified xsi:type="dcterms:W3CDTF">2024-08-31T07:09:43Z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