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86C6CF">
      <w:pPr>
        <w:ind w:firstLine="1760" w:firstLineChars="400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县交通运输局工作周报</w:t>
      </w:r>
    </w:p>
    <w:p w14:paraId="082D578A">
      <w:pPr>
        <w:ind w:firstLine="1760" w:firstLineChars="400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（4月21日-4月27日）</w:t>
      </w:r>
    </w:p>
    <w:p w14:paraId="070E098D">
      <w:pPr>
        <w:rPr>
          <w:rFonts w:hint="eastAsia"/>
        </w:rPr>
      </w:pPr>
    </w:p>
    <w:p w14:paraId="143045A1">
      <w:pPr>
        <w:jc w:val="both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行政审批股</w:t>
      </w:r>
    </w:p>
    <w:p w14:paraId="51C98EF7"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本周办理大件运输审批24件二类4件三类件，普货运输车辆营运证年审40件，从业资格证换证3个，年审34人次。</w:t>
      </w:r>
    </w:p>
    <w:p w14:paraId="23FE28AC">
      <w:pPr>
        <w:ind w:firstLine="643" w:firstLineChars="200"/>
        <w:jc w:val="both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综合运输股</w:t>
      </w:r>
    </w:p>
    <w:p w14:paraId="4BF0A4CB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整理车辆信息，归档资料记录；到汽车站检查安全生产工作；配合县发改委开展交通运输领域设备以旧换新活动；上报市局、市中心各项工作资料。</w:t>
      </w:r>
    </w:p>
    <w:p w14:paraId="1AF42428">
      <w:pPr>
        <w:jc w:val="both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养护公司</w:t>
      </w:r>
    </w:p>
    <w:p w14:paraId="5705BAA4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养护公司组织人员到弋阳县X059叠山至流口（余子岭）段，桩号10.959处查看水毁挡墙塌方情况；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弋阳县C204长源村路路面维修工程在弋阳县政务中心三楼公开招施工单位。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组织人员到弋阳县C006曹家村路桩号0.25处查看水毁路基路面塌方情况</w:t>
      </w:r>
    </w:p>
    <w:p w14:paraId="5600FAB6">
      <w:pPr>
        <w:jc w:val="both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规划建设股</w:t>
      </w:r>
    </w:p>
    <w:p w14:paraId="08479EF5">
      <w:pPr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上报“十五五”农村公路建设项目清单。向县发改申报纳入省“十五五”规划重大工程项目情况表。继续排查我县农村公路路网数据中路线的图形和属性数据错误。督促农村公路在建项目工程进度。配合局相关股室资料报送。</w:t>
      </w:r>
    </w:p>
    <w:p w14:paraId="5D72D863">
      <w:pPr>
        <w:jc w:val="both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政策法规股</w:t>
      </w:r>
    </w:p>
    <w:p w14:paraId="34D2F7BB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default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核查危险货物运输动态信息13条；办理超限处罚案件1件.运政处罚1件；上报市局，市中心各项工作材料；整理案卷信息，归档记录。</w:t>
      </w:r>
    </w:p>
    <w:p w14:paraId="77613822">
      <w:pPr>
        <w:pStyle w:val="2"/>
        <w:rPr>
          <w:rFonts w:hint="eastAsia"/>
          <w:lang w:val="en-US" w:eastAsia="zh-CN"/>
        </w:rPr>
      </w:pPr>
    </w:p>
    <w:p w14:paraId="27B4DE4A">
      <w:pPr>
        <w:rPr>
          <w:rFonts w:hint="eastAsia" w:ascii="仿宋" w:hAnsi="仿宋" w:eastAsia="仿宋" w:cs="仿宋"/>
          <w:sz w:val="32"/>
          <w:szCs w:val="32"/>
          <w:lang w:val="en-US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A72C7C"/>
    <w:rsid w:val="11A72C7C"/>
    <w:rsid w:val="12614C43"/>
    <w:rsid w:val="3AC9305F"/>
    <w:rsid w:val="65712E12"/>
    <w:rsid w:val="7709593C"/>
    <w:rsid w:val="7972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1"/>
    <w:qFormat/>
    <w:uiPriority w:val="0"/>
    <w:pPr>
      <w:ind w:left="420" w:leftChars="200" w:firstLine="21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274</Words>
  <Characters>287</Characters>
  <Lines>0</Lines>
  <Paragraphs>0</Paragraphs>
  <TotalTime>0</TotalTime>
  <ScaleCrop>false</ScaleCrop>
  <LinksUpToDate>false</LinksUpToDate>
  <CharactersWithSpaces>287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2025-04-21T08:55:00Z</dcterms:created>
  <dc:creator>Administrator</dc:creator>
  <cp:lastModifiedBy>Administrator</cp:lastModifiedBy>
  <dcterms:modified xsi:type="dcterms:W3CDTF">2025-04-28T06:57:48Z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2BC3B648E8B24A5A95C4EFA53EB08F97_13</vt:lpwstr>
  </property>
  <property fmtid="{D5CDD505-2E9C-101B-9397-08002B2CF9AE}" pid="4" name="KSOTemplateDocerSaveRecord">
    <vt:lpwstr>eyJoZGlkIjoiOWI1OGY5ZjAyYTFkMTNjMGMzYTgwMDQxZGQyNzllZmQifQ==</vt:lpwstr>
  </property>
</Properties>
</file>