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1FB5">
      <w:pPr>
        <w:ind w:firstLine="2200" w:firstLineChars="5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县交通运输局工作周报</w:t>
      </w:r>
    </w:p>
    <w:p w14:paraId="52F5D8B6">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（2024年12月9日一12月15日）</w:t>
      </w:r>
    </w:p>
    <w:p w14:paraId="393A4454">
      <w:pPr>
        <w:rPr>
          <w:rFonts w:hint="eastAsia" w:ascii="仿宋" w:hAnsi="仿宋" w:eastAsia="仿宋" w:cs="仿宋"/>
          <w:color w:val="FF0000"/>
          <w:sz w:val="32"/>
          <w:szCs w:val="32"/>
        </w:rPr>
      </w:pPr>
      <w:r>
        <w:rPr>
          <w:rFonts w:hint="eastAsia" w:ascii="仿宋" w:hAnsi="仿宋" w:eastAsia="仿宋" w:cs="仿宋"/>
          <w:color w:val="FF0000"/>
          <w:sz w:val="32"/>
          <w:szCs w:val="32"/>
        </w:rPr>
        <w:t>一周工作目录</w:t>
      </w:r>
    </w:p>
    <w:p w14:paraId="556A74C8">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一、领导工作动态</w:t>
      </w:r>
    </w:p>
    <w:p w14:paraId="089EA00E">
      <w:pPr>
        <w:rPr>
          <w:rFonts w:hint="eastAsia" w:ascii="仿宋" w:hAnsi="仿宋" w:eastAsia="仿宋" w:cs="仿宋"/>
          <w:color w:val="auto"/>
          <w:sz w:val="32"/>
          <w:szCs w:val="32"/>
        </w:rPr>
      </w:pPr>
      <w:r>
        <w:rPr>
          <w:rFonts w:hint="eastAsia" w:ascii="仿宋" w:hAnsi="仿宋" w:eastAsia="仿宋" w:cs="仿宋"/>
          <w:sz w:val="32"/>
          <w:szCs w:val="32"/>
          <w:lang w:val="en-US" w:eastAsia="zh-CN"/>
        </w:rPr>
        <w:t>二、</w:t>
      </w:r>
      <w:r>
        <w:rPr>
          <w:rFonts w:hint="eastAsia" w:ascii="仿宋" w:hAnsi="仿宋" w:eastAsia="仿宋" w:cs="仿宋"/>
          <w:color w:val="auto"/>
          <w:sz w:val="32"/>
          <w:szCs w:val="32"/>
        </w:rPr>
        <w:t>股室履职工作</w:t>
      </w:r>
    </w:p>
    <w:p w14:paraId="5066B495">
      <w:pPr>
        <w:rPr>
          <w:rFonts w:hint="eastAsia" w:ascii="仿宋" w:hAnsi="仿宋" w:eastAsia="仿宋" w:cs="仿宋"/>
          <w:color w:val="auto"/>
          <w:sz w:val="32"/>
          <w:szCs w:val="32"/>
          <w:lang w:eastAsia="zh-CN"/>
        </w:rPr>
      </w:pPr>
      <w:r>
        <w:rPr>
          <w:rFonts w:hint="eastAsia" w:ascii="仿宋" w:hAnsi="仿宋" w:eastAsia="仿宋" w:cs="仿宋"/>
          <w:color w:val="FF0000"/>
          <w:sz w:val="32"/>
          <w:szCs w:val="32"/>
        </w:rPr>
        <w:t>一周工作动态记录</w:t>
      </w:r>
    </w:p>
    <w:p w14:paraId="3C9E78F2">
      <w:pPr>
        <w:pStyle w:val="2"/>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领导工作动态</w:t>
      </w:r>
    </w:p>
    <w:p w14:paraId="057B498E">
      <w:pPr>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9日，局党委书记、局长余涛主持召开局领导班子会；12月10日，县委书记吴华调研民生实事项目弋达物流产业园、环龟峰乡村振兴示范路（上跨桥）、高新东路连接线新建工程（上跨桥）建设，陈志华副县长陪同，余涛局长汇报项目建设工作进展；</w:t>
      </w:r>
      <w:r>
        <w:rPr>
          <w:rFonts w:hint="eastAsia" w:ascii="仿宋" w:hAnsi="仿宋" w:eastAsia="仿宋" w:cs="仿宋"/>
          <w:sz w:val="32"/>
          <w:szCs w:val="32"/>
          <w:lang w:val="en-US" w:eastAsia="zh-CN"/>
        </w:rPr>
        <w:t>12月10日,陪同县相关人大代表到十大民生工程环龟峰、T字连接线上跨桥调研；</w:t>
      </w:r>
      <w:r>
        <w:rPr>
          <w:rFonts w:hint="eastAsia" w:ascii="华文仿宋" w:hAnsi="华文仿宋" w:eastAsia="华文仿宋" w:cs="华文仿宋"/>
          <w:sz w:val="32"/>
          <w:szCs w:val="32"/>
          <w:lang w:val="en-US" w:eastAsia="zh-CN"/>
        </w:rPr>
        <w:t>12月12日，</w:t>
      </w:r>
      <w:r>
        <w:rPr>
          <w:rFonts w:hint="eastAsia" w:ascii="仿宋" w:hAnsi="仿宋" w:eastAsia="仿宋" w:cs="仿宋"/>
          <w:sz w:val="32"/>
          <w:szCs w:val="32"/>
          <w:lang w:val="en-US" w:eastAsia="zh-CN"/>
        </w:rPr>
        <w:t>陪同县政府副县长陈志华到弋阳县全域旅游基础设施建设项目-丁山村景区道路工程，调研项目建设完成情况</w:t>
      </w:r>
      <w:r>
        <w:rPr>
          <w:rFonts w:hint="eastAsia" w:ascii="华文仿宋" w:hAnsi="华文仿宋" w:eastAsia="华文仿宋" w:cs="华文仿宋"/>
          <w:sz w:val="32"/>
          <w:szCs w:val="32"/>
          <w:lang w:val="en-US" w:eastAsia="zh-CN"/>
        </w:rPr>
        <w:t>。</w:t>
      </w:r>
    </w:p>
    <w:p w14:paraId="37CD886D">
      <w:pPr>
        <w:numPr>
          <w:ilvl w:val="0"/>
          <w:numId w:val="0"/>
        </w:numPr>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12月9日，局党委委员、副局长孙福才参加局领导班子会；12月12日，指导完成2024年党内统计工作；</w:t>
      </w:r>
      <w:r>
        <w:rPr>
          <w:rFonts w:hint="eastAsia" w:ascii="仿宋" w:hAnsi="仿宋" w:eastAsia="仿宋" w:cs="仿宋"/>
          <w:sz w:val="32"/>
          <w:szCs w:val="32"/>
          <w:lang w:val="en-US" w:eastAsia="zh-CN"/>
        </w:rPr>
        <w:t>12月13日，带领中心工作人员到上刘线张家桥至小学段县道升级改造工程进行质量安全检查。</w:t>
      </w:r>
    </w:p>
    <w:p w14:paraId="10E73EA4">
      <w:pPr>
        <w:pStyle w:val="3"/>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12月9日，党委委员、副局长江飞黄参加局领导班子会议；12月12日，指导完成2024年公务员工资年报统计工作；12月14日，参加</w:t>
      </w:r>
      <w:r>
        <w:rPr>
          <w:rFonts w:hint="eastAsia" w:ascii="仿宋" w:hAnsi="仿宋" w:eastAsia="仿宋" w:cs="仿宋"/>
          <w:b w:val="0"/>
          <w:bCs w:val="0"/>
          <w:color w:val="000000" w:themeColor="text1"/>
          <w:sz w:val="32"/>
          <w:szCs w:val="32"/>
          <w:lang w:val="en-US" w:eastAsia="zh-CN"/>
          <w14:textFill>
            <w14:solidFill>
              <w14:schemeClr w14:val="tx1"/>
            </w14:solidFill>
          </w14:textFill>
        </w:rPr>
        <w:t>“嘉游赣”活动</w:t>
      </w:r>
      <w:r>
        <w:rPr>
          <w:rFonts w:hint="eastAsia" w:ascii="仿宋" w:hAnsi="仿宋" w:eastAsia="仿宋" w:cs="仿宋"/>
          <w:sz w:val="32"/>
          <w:szCs w:val="32"/>
          <w:lang w:val="en-US" w:eastAsia="zh-CN"/>
        </w:rPr>
        <w:t>。</w:t>
      </w:r>
    </w:p>
    <w:p w14:paraId="3D61FEF6">
      <w:pPr>
        <w:pStyle w:val="3"/>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12月9日，局党委委员毛健勇参加局领导班子会议。</w:t>
      </w:r>
    </w:p>
    <w:p w14:paraId="66A94EA3">
      <w:pPr>
        <w:pStyle w:val="3"/>
        <w:ind w:left="0" w:leftChars="0"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auto"/>
          <w:sz w:val="32"/>
          <w:szCs w:val="32"/>
          <w:lang w:val="en-US" w:eastAsia="zh-CN"/>
        </w:rPr>
        <w:t>12月9日，</w:t>
      </w:r>
      <w:r>
        <w:rPr>
          <w:rFonts w:hint="eastAsia" w:ascii="仿宋" w:hAnsi="仿宋" w:eastAsia="仿宋" w:cs="仿宋"/>
          <w:b w:val="0"/>
          <w:bCs w:val="0"/>
          <w:color w:val="000000" w:themeColor="text1"/>
          <w:sz w:val="32"/>
          <w:szCs w:val="32"/>
          <w:lang w:val="en-US" w:eastAsia="zh-CN"/>
          <w14:textFill>
            <w14:solidFill>
              <w14:schemeClr w14:val="tx1"/>
            </w14:solidFill>
          </w14:textFill>
        </w:rPr>
        <w:t>局党委委员党孟露参加局领导班子会议；12月12日，</w:t>
      </w:r>
      <w:r>
        <w:rPr>
          <w:rFonts w:hint="eastAsia" w:ascii="仿宋" w:hAnsi="仿宋" w:eastAsia="仿宋" w:cs="仿宋"/>
          <w:color w:val="333333"/>
          <w:spacing w:val="8"/>
          <w:sz w:val="32"/>
          <w:szCs w:val="32"/>
          <w:shd w:val="clear" w:color="auto" w:fill="FFFFFF"/>
        </w:rPr>
        <w:t>发扬“奉献、友爱、互助、进步”的志愿者精神</w:t>
      </w:r>
      <w:r>
        <w:rPr>
          <w:rFonts w:hint="eastAsia" w:ascii="仿宋_GB2312" w:hAnsi="仿宋_GB2312" w:eastAsia="仿宋_GB2312" w:cs="仿宋_GB2312"/>
          <w:spacing w:val="8"/>
          <w:sz w:val="32"/>
          <w:szCs w:val="32"/>
          <w:shd w:val="clear" w:color="auto" w:fill="FFFFFF"/>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参加无偿献血活动；</w:t>
      </w:r>
      <w:r>
        <w:rPr>
          <w:rFonts w:hint="eastAsia" w:ascii="华文仿宋" w:hAnsi="华文仿宋" w:eastAsia="华文仿宋" w:cs="华文仿宋"/>
          <w:sz w:val="32"/>
          <w:szCs w:val="32"/>
          <w:lang w:val="en-US" w:eastAsia="zh-CN"/>
        </w:rPr>
        <w:t>12月13日，带队在汽车客运站巡查，维护车站秩序，督查检查“三不进站、六不出站”落实情况；12月14日，参加</w:t>
      </w:r>
      <w:r>
        <w:rPr>
          <w:rFonts w:hint="eastAsia" w:ascii="仿宋" w:hAnsi="仿宋" w:eastAsia="仿宋" w:cs="仿宋"/>
          <w:b w:val="0"/>
          <w:bCs w:val="0"/>
          <w:color w:val="000000" w:themeColor="text1"/>
          <w:sz w:val="32"/>
          <w:szCs w:val="32"/>
          <w:lang w:val="en-US" w:eastAsia="zh-CN"/>
          <w14:textFill>
            <w14:solidFill>
              <w14:schemeClr w14:val="tx1"/>
            </w14:solidFill>
          </w14:textFill>
        </w:rPr>
        <w:t>“嘉游赣”活动。</w:t>
      </w:r>
    </w:p>
    <w:p w14:paraId="43E20902">
      <w:pPr>
        <w:pStyle w:val="3"/>
        <w:ind w:left="0" w:leftChars="0"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12月9日，四级调研员汪海贵参加局领导班子会。</w:t>
      </w:r>
    </w:p>
    <w:p w14:paraId="08B48B10">
      <w:pPr>
        <w:pStyle w:val="3"/>
        <w:ind w:left="0" w:leftChars="0"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12月14日，一级主任科员刘后木参加“嘉游赣”活动。</w:t>
      </w:r>
    </w:p>
    <w:p w14:paraId="3BD1D059">
      <w:pPr>
        <w:pStyle w:val="3"/>
        <w:ind w:left="0" w:leftChars="0"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12月9日，局工会主席张珍秀参加局领导班子会议；12月13日，部署安排“嘉游赣”活动。</w:t>
      </w:r>
    </w:p>
    <w:p w14:paraId="256CCC8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9405D"/>
    <w:rsid w:val="0FA9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sz w:val="28"/>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2"/>
    <w:basedOn w:val="1"/>
    <w:qFormat/>
    <w:uiPriority w:val="0"/>
    <w:pPr>
      <w:ind w:left="420" w:leftChars="200" w:firstLine="21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2024-12-17T01:58:00Z</dcterms:created>
  <dc:creator>Administrator</dc:creator>
  <cp:lastModifiedBy>Administrator</cp:lastModifiedBy>
  <dcterms:modified xsi:type="dcterms:W3CDTF">2024-12-17T01:59:05Z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EF664796C3064B2B8156E3C46F575BF9_11</vt:lpwstr>
  </property>
</Properties>
</file>