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B1FB5">
      <w:pPr>
        <w:ind w:firstLine="2200" w:firstLineChars="500"/>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县交通运输局工作周报</w:t>
      </w:r>
    </w:p>
    <w:p w14:paraId="52F5D8B6">
      <w:pPr>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（2024年11月25日一12月1日）</w:t>
      </w:r>
    </w:p>
    <w:p w14:paraId="393A4454">
      <w:pPr>
        <w:rPr>
          <w:rFonts w:hint="eastAsia" w:ascii="仿宋" w:hAnsi="仿宋" w:eastAsia="仿宋" w:cs="仿宋"/>
          <w:color w:val="FF0000"/>
          <w:sz w:val="32"/>
          <w:szCs w:val="32"/>
        </w:rPr>
      </w:pPr>
      <w:r>
        <w:rPr>
          <w:rFonts w:hint="eastAsia" w:ascii="仿宋" w:hAnsi="仿宋" w:eastAsia="仿宋" w:cs="仿宋"/>
          <w:color w:val="FF0000"/>
          <w:sz w:val="32"/>
          <w:szCs w:val="32"/>
        </w:rPr>
        <w:t>一周工作目录</w:t>
      </w:r>
    </w:p>
    <w:p w14:paraId="556A74C8">
      <w:pPr>
        <w:pStyle w:val="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一、领导工作动态</w:t>
      </w:r>
    </w:p>
    <w:p w14:paraId="089EA00E">
      <w:pPr>
        <w:rPr>
          <w:rFonts w:hint="eastAsia" w:ascii="仿宋" w:hAnsi="仿宋" w:eastAsia="仿宋" w:cs="仿宋"/>
          <w:color w:val="auto"/>
          <w:sz w:val="32"/>
          <w:szCs w:val="32"/>
        </w:rPr>
      </w:pPr>
      <w:r>
        <w:rPr>
          <w:rFonts w:hint="eastAsia" w:ascii="仿宋" w:hAnsi="仿宋" w:eastAsia="仿宋" w:cs="仿宋"/>
          <w:sz w:val="32"/>
          <w:szCs w:val="32"/>
          <w:lang w:val="en-US" w:eastAsia="zh-CN"/>
        </w:rPr>
        <w:t>二、</w:t>
      </w:r>
      <w:r>
        <w:rPr>
          <w:rFonts w:hint="eastAsia" w:ascii="仿宋" w:hAnsi="仿宋" w:eastAsia="仿宋" w:cs="仿宋"/>
          <w:color w:val="auto"/>
          <w:sz w:val="32"/>
          <w:szCs w:val="32"/>
        </w:rPr>
        <w:t>股室履职工作</w:t>
      </w:r>
    </w:p>
    <w:p w14:paraId="5066B495">
      <w:pPr>
        <w:rPr>
          <w:rFonts w:hint="eastAsia" w:ascii="仿宋" w:hAnsi="仿宋" w:eastAsia="仿宋" w:cs="仿宋"/>
          <w:color w:val="auto"/>
          <w:sz w:val="32"/>
          <w:szCs w:val="32"/>
          <w:lang w:eastAsia="zh-CN"/>
        </w:rPr>
      </w:pPr>
      <w:r>
        <w:rPr>
          <w:rFonts w:hint="eastAsia" w:ascii="仿宋" w:hAnsi="仿宋" w:eastAsia="仿宋" w:cs="仿宋"/>
          <w:color w:val="FF0000"/>
          <w:sz w:val="32"/>
          <w:szCs w:val="32"/>
        </w:rPr>
        <w:t>一周工作动态记录</w:t>
      </w:r>
    </w:p>
    <w:p w14:paraId="3C9E78F2">
      <w:pPr>
        <w:pStyle w:val="3"/>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领导工作动态</w:t>
      </w:r>
    </w:p>
    <w:p w14:paraId="057B498E">
      <w:pPr>
        <w:ind w:firstLine="640" w:firstLineChars="200"/>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11月25日，局党委书记、局长余涛指导局基层党组织开展学习贯彻党的二十届三中全会精神培训暨11月份主题党日活动；11月26日-27日，带队参加全县学习贯彻党的二十届三中全会精神轮训班暨全县科级干部进修班学习；11月28日，深入丁山公路、毛家山中桥工程现场督查指导；11月29日，深入弋阳西枢纽互通连接线、高新东路连接线上跨沪昆高速桥、环龟峰乡村振兴示范路上跨沪昆桥新建工程现场督查指导工程进度；指导乡村振兴驻村帮扶工作，走访结对帮扶对象，详细了解结对户家庭收入、生产生活、帮扶措施、政策落实等情况，协调解决群众实际困难。</w:t>
      </w:r>
    </w:p>
    <w:p w14:paraId="37CD886D">
      <w:pPr>
        <w:pStyle w:val="2"/>
        <w:ind w:left="0" w:leftChars="0" w:firstLine="640" w:firstLineChars="200"/>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11月25日，局党委委员、副局长孙福才组织开展机关支部、执法支部开展学习贯彻党的二十届三中全会精神培训；11月26-27日，参加全县学习贯彻党的二十届三中全会精神轮训班暨全县科级干部进修班学习；11月28日，陪同余涛局长深入丁山公路、毛家山中桥工程现场督查指导；11月29日，陪同余涛局长督查指导弋阳西枢纽互通连接线、高新东路连接线上跨沪昆高速桥、环龟峰乡村振兴示范路上跨沪昆桥新建工程建设；走访结对帮扶对象。</w:t>
      </w:r>
    </w:p>
    <w:p w14:paraId="10E73EA4">
      <w:pPr>
        <w:pStyle w:val="2"/>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lang w:val="en-US" w:eastAsia="zh-CN"/>
        </w:rPr>
        <w:t>11月27日，党委委员、副局长江飞黄带队参加全市铁路沿线安全环境治理频会；11月28日-29日，</w:t>
      </w:r>
      <w:r>
        <w:rPr>
          <w:rFonts w:hint="eastAsia" w:ascii="华文仿宋" w:hAnsi="华文仿宋" w:eastAsia="华文仿宋" w:cs="华文仿宋"/>
          <w:sz w:val="32"/>
          <w:szCs w:val="32"/>
          <w:lang w:val="en-US" w:eastAsia="zh-CN"/>
        </w:rPr>
        <w:t>参加全县学习贯彻党的二十届三中全会精神轮训班暨全县科级干部进修班学习</w:t>
      </w:r>
      <w:r>
        <w:rPr>
          <w:rFonts w:hint="eastAsia" w:ascii="仿宋" w:hAnsi="仿宋" w:eastAsia="仿宋" w:cs="仿宋"/>
          <w:sz w:val="32"/>
          <w:szCs w:val="32"/>
          <w:lang w:val="en-US" w:eastAsia="zh-CN"/>
        </w:rPr>
        <w:t>。</w:t>
      </w:r>
    </w:p>
    <w:p w14:paraId="67C027A5">
      <w:pPr>
        <w:pStyle w:val="2"/>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11月28-29日，党委委员毛健勇</w:t>
      </w:r>
      <w:r>
        <w:rPr>
          <w:rFonts w:hint="eastAsia" w:ascii="华文仿宋" w:hAnsi="华文仿宋" w:eastAsia="华文仿宋" w:cs="华文仿宋"/>
          <w:sz w:val="32"/>
          <w:szCs w:val="32"/>
          <w:lang w:val="en-US" w:eastAsia="zh-CN"/>
        </w:rPr>
        <w:t>参加全县学习贯彻党的二十届三中全会精神轮训班暨全县科级干部进修班学习</w:t>
      </w:r>
      <w:r>
        <w:rPr>
          <w:rFonts w:hint="eastAsia" w:ascii="仿宋" w:hAnsi="仿宋" w:eastAsia="仿宋" w:cs="仿宋"/>
          <w:sz w:val="32"/>
          <w:szCs w:val="32"/>
          <w:lang w:val="en-US" w:eastAsia="zh-CN"/>
        </w:rPr>
        <w:t>。</w:t>
      </w:r>
    </w:p>
    <w:p w14:paraId="66A94EA3">
      <w:pPr>
        <w:pStyle w:val="2"/>
        <w:ind w:left="0" w:leftChars="0"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auto"/>
          <w:sz w:val="32"/>
          <w:szCs w:val="32"/>
          <w:lang w:val="en-US" w:eastAsia="zh-CN"/>
        </w:rPr>
        <w:t>11月25日，</w:t>
      </w:r>
      <w:r>
        <w:rPr>
          <w:rFonts w:hint="eastAsia" w:ascii="仿宋" w:hAnsi="仿宋" w:eastAsia="仿宋" w:cs="仿宋"/>
          <w:b w:val="0"/>
          <w:bCs w:val="0"/>
          <w:color w:val="000000" w:themeColor="text1"/>
          <w:sz w:val="32"/>
          <w:szCs w:val="32"/>
          <w:lang w:val="en-US" w:eastAsia="zh-CN"/>
          <w14:textFill>
            <w14:solidFill>
              <w14:schemeClr w14:val="tx1"/>
            </w14:solidFill>
          </w14:textFill>
        </w:rPr>
        <w:t>局党委委员党孟露落实双重组织生活制度，以普通党员身份参加机关部11月份“主题党日”活动及学习</w:t>
      </w:r>
      <w:r>
        <w:rPr>
          <w:rFonts w:hint="eastAsia" w:ascii="华文仿宋" w:hAnsi="华文仿宋" w:eastAsia="华文仿宋" w:cs="华文仿宋"/>
          <w:sz w:val="32"/>
          <w:szCs w:val="32"/>
          <w:lang w:val="en-US" w:eastAsia="zh-CN"/>
        </w:rPr>
        <w:t>贯彻党的二十届三中全会精神培训；11月29日，走访结对帮扶对象；带队在汽车客运站巡查，维护车站秩序，督查检查“三不进站、六不出站”落实情况</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p>
    <w:p w14:paraId="6CE21786">
      <w:pPr>
        <w:ind w:firstLine="640" w:firstLineChars="200"/>
        <w:jc w:val="both"/>
        <w:rPr>
          <w:rFonts w:hint="eastAsia" w:ascii="仿宋" w:hAnsi="仿宋" w:eastAsia="仿宋" w:cs="仿宋"/>
          <w:sz w:val="32"/>
          <w:szCs w:val="32"/>
          <w:lang w:val="en-US" w:eastAsia="zh-CN"/>
        </w:rPr>
      </w:pPr>
      <w:r>
        <w:rPr>
          <w:rFonts w:hint="eastAsia" w:ascii="华文仿宋" w:hAnsi="华文仿宋" w:eastAsia="华文仿宋" w:cs="华文仿宋"/>
          <w:sz w:val="32"/>
          <w:szCs w:val="32"/>
          <w:lang w:val="en-US" w:eastAsia="zh-CN"/>
        </w:rPr>
        <w:t>11月25日，四级调研员汪海贵</w:t>
      </w:r>
      <w:r>
        <w:rPr>
          <w:rFonts w:hint="eastAsia" w:ascii="仿宋" w:hAnsi="仿宋" w:eastAsia="仿宋" w:cs="仿宋"/>
          <w:b w:val="0"/>
          <w:bCs w:val="0"/>
          <w:color w:val="000000" w:themeColor="text1"/>
          <w:sz w:val="32"/>
          <w:szCs w:val="32"/>
          <w:lang w:val="en-US" w:eastAsia="zh-CN"/>
          <w14:textFill>
            <w14:solidFill>
              <w14:schemeClr w14:val="tx1"/>
            </w14:solidFill>
          </w14:textFill>
        </w:rPr>
        <w:t>落实双重组织生活制度，以普通党员身份参加机关部11月份“主题党日”活动及学习</w:t>
      </w:r>
      <w:r>
        <w:rPr>
          <w:rFonts w:hint="eastAsia" w:ascii="华文仿宋" w:hAnsi="华文仿宋" w:eastAsia="华文仿宋" w:cs="华文仿宋"/>
          <w:sz w:val="32"/>
          <w:szCs w:val="32"/>
          <w:lang w:val="en-US" w:eastAsia="zh-CN"/>
        </w:rPr>
        <w:t>贯彻党的二十届三中全会精神培训；11月26-27日，参加全县学习贯彻党的二十届三中全会精神轮训班暨全县科级干部进修班学习；11月29日，走访乡村振兴结对帮扶对象</w:t>
      </w:r>
      <w:r>
        <w:rPr>
          <w:rFonts w:hint="eastAsia" w:ascii="仿宋" w:hAnsi="仿宋" w:eastAsia="仿宋" w:cs="仿宋"/>
          <w:sz w:val="32"/>
          <w:szCs w:val="32"/>
          <w:lang w:val="en-US" w:eastAsia="zh-CN"/>
        </w:rPr>
        <w:t>。</w:t>
      </w:r>
    </w:p>
    <w:p w14:paraId="1D71756E">
      <w:pPr>
        <w:ind w:firstLine="640" w:firstLineChars="200"/>
        <w:jc w:val="both"/>
        <w:rPr>
          <w:rFonts w:hint="eastAsia" w:ascii="华文仿宋" w:hAnsi="华文仿宋" w:eastAsia="华文仿宋" w:cs="华文仿宋"/>
          <w:sz w:val="32"/>
          <w:szCs w:val="32"/>
          <w:lang w:val="en-US" w:eastAsia="zh-CN"/>
        </w:rPr>
      </w:pPr>
      <w:r>
        <w:rPr>
          <w:rFonts w:hint="eastAsia" w:ascii="仿宋" w:hAnsi="仿宋" w:eastAsia="仿宋" w:cs="仿宋"/>
          <w:sz w:val="32"/>
          <w:szCs w:val="32"/>
          <w:lang w:val="en-US" w:eastAsia="zh-CN"/>
        </w:rPr>
        <w:t>11月26日-27日，局一级主任科员刘后木参加</w:t>
      </w:r>
      <w:r>
        <w:rPr>
          <w:rFonts w:hint="eastAsia" w:ascii="华文仿宋" w:hAnsi="华文仿宋" w:eastAsia="华文仿宋" w:cs="华文仿宋"/>
          <w:sz w:val="32"/>
          <w:szCs w:val="32"/>
          <w:lang w:val="en-US" w:eastAsia="zh-CN"/>
        </w:rPr>
        <w:t>全县学习贯彻党的二十届三中全会精神轮训班暨全县科级干部进修班学习；11月29日，走访乡村振兴结对帮扶对象</w:t>
      </w:r>
      <w:r>
        <w:rPr>
          <w:rFonts w:hint="eastAsia" w:ascii="仿宋" w:hAnsi="仿宋" w:eastAsia="仿宋" w:cs="仿宋"/>
          <w:sz w:val="32"/>
          <w:szCs w:val="32"/>
          <w:lang w:val="en-US" w:eastAsia="zh-CN"/>
        </w:rPr>
        <w:t>。</w:t>
      </w:r>
    </w:p>
    <w:p w14:paraId="06EFA428">
      <w:pPr>
        <w:ind w:firstLine="640" w:firstLineChars="20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11月25日，工会主席张珍秀</w:t>
      </w:r>
      <w:r>
        <w:rPr>
          <w:rFonts w:hint="eastAsia" w:ascii="仿宋" w:hAnsi="仿宋" w:eastAsia="仿宋" w:cs="仿宋"/>
          <w:b w:val="0"/>
          <w:bCs w:val="0"/>
          <w:color w:val="000000" w:themeColor="text1"/>
          <w:sz w:val="32"/>
          <w:szCs w:val="32"/>
          <w:lang w:val="en-US" w:eastAsia="zh-CN"/>
          <w14:textFill>
            <w14:solidFill>
              <w14:schemeClr w14:val="tx1"/>
            </w14:solidFill>
          </w14:textFill>
        </w:rPr>
        <w:t>落实双重组织生活制度，以普通党员身份参加机关部11月份“主题党日”活动及学习</w:t>
      </w:r>
      <w:r>
        <w:rPr>
          <w:rFonts w:hint="eastAsia" w:ascii="华文仿宋" w:hAnsi="华文仿宋" w:eastAsia="华文仿宋" w:cs="华文仿宋"/>
          <w:sz w:val="32"/>
          <w:szCs w:val="32"/>
          <w:lang w:val="en-US" w:eastAsia="zh-CN"/>
        </w:rPr>
        <w:t>贯彻党的二十届三中全会精神培训；</w:t>
      </w:r>
      <w:r>
        <w:rPr>
          <w:rFonts w:hint="eastAsia" w:ascii="仿宋" w:hAnsi="仿宋" w:eastAsia="仿宋" w:cs="仿宋"/>
          <w:sz w:val="32"/>
          <w:szCs w:val="32"/>
          <w:lang w:val="en-US" w:eastAsia="zh-CN"/>
        </w:rPr>
        <w:t>11月26日-27日，参加</w:t>
      </w:r>
      <w:r>
        <w:rPr>
          <w:rFonts w:hint="eastAsia" w:ascii="华文仿宋" w:hAnsi="华文仿宋" w:eastAsia="华文仿宋" w:cs="华文仿宋"/>
          <w:sz w:val="32"/>
          <w:szCs w:val="32"/>
          <w:lang w:val="en-US" w:eastAsia="zh-CN"/>
        </w:rPr>
        <w:t>全县学习贯彻党的二十届三中全会精神轮训班暨全县科级干部进修班学习；11月29日，走访乡村振兴结对帮扶对象。</w:t>
      </w:r>
    </w:p>
    <w:p w14:paraId="162FF4E7">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E647C"/>
    <w:rsid w:val="425E6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imes New Roman" w:hAnsi="Times New Roman" w:eastAsia="宋体" w:cstheme="minorBidi"/>
      <w:sz w:val="28"/>
      <w:szCs w:val="22"/>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1"/>
    <w:qFormat/>
    <w:uiPriority w:val="0"/>
    <w:pPr>
      <w:ind w:left="420" w:leftChars="200" w:firstLine="210"/>
    </w:p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2024-12-02T07:16:00Z</dcterms:created>
  <dc:creator>Administrator</dc:creator>
  <cp:lastModifiedBy>Administrator</cp:lastModifiedBy>
  <dcterms:modified xsi:type="dcterms:W3CDTF">2024-12-02T07:17:28Z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3487140932EC4259974C1840258997A6_11</vt:lpwstr>
  </property>
</Properties>
</file>