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highlight w:val="none"/>
        </w:rPr>
      </w:pPr>
      <w:r>
        <w:rPr>
          <w:rFonts w:hint="eastAsia" w:ascii="黑体" w:hAnsi="黑体" w:eastAsia="黑体"/>
          <w:sz w:val="44"/>
          <w:szCs w:val="36"/>
          <w:highlight w:val="none"/>
          <w:lang w:val="en-US" w:eastAsia="zh-CN"/>
        </w:rPr>
        <w:t>弋阳县公安局</w:t>
      </w:r>
      <w:r>
        <w:rPr>
          <w:rFonts w:hint="eastAsia" w:ascii="黑体" w:eastAsia="黑体"/>
          <w:sz w:val="44"/>
          <w:szCs w:val="36"/>
          <w:highlight w:val="none"/>
        </w:rPr>
        <w:t>2018年度部门决算</w:t>
      </w:r>
    </w:p>
    <w:p>
      <w:pPr>
        <w:spacing w:line="600" w:lineRule="exact"/>
        <w:jc w:val="center"/>
        <w:rPr>
          <w:rFonts w:hint="eastAsia" w:ascii="黑体" w:eastAsia="黑体"/>
          <w:sz w:val="44"/>
          <w:szCs w:val="36"/>
          <w:highlight w:val="none"/>
        </w:rPr>
      </w:pPr>
    </w:p>
    <w:p>
      <w:pPr>
        <w:spacing w:line="600" w:lineRule="exact"/>
        <w:jc w:val="center"/>
        <w:rPr>
          <w:rFonts w:hint="eastAsia" w:ascii="黑体" w:eastAsia="黑体"/>
          <w:sz w:val="40"/>
          <w:szCs w:val="36"/>
          <w:highlight w:val="none"/>
        </w:rPr>
      </w:pPr>
      <w:r>
        <w:rPr>
          <w:rFonts w:hint="eastAsia" w:ascii="黑体" w:eastAsia="黑体"/>
          <w:sz w:val="40"/>
          <w:szCs w:val="36"/>
          <w:highlight w:val="none"/>
        </w:rPr>
        <w:t>目    录</w:t>
      </w:r>
    </w:p>
    <w:p>
      <w:pPr>
        <w:widowControl/>
        <w:spacing w:line="600" w:lineRule="exact"/>
        <w:ind w:firstLine="640"/>
        <w:jc w:val="left"/>
        <w:rPr>
          <w:rFonts w:hint="eastAsia" w:ascii="仿宋_GB2312" w:eastAsia="仿宋_GB2312"/>
          <w:sz w:val="32"/>
          <w:szCs w:val="30"/>
          <w:highlight w:val="none"/>
        </w:rPr>
      </w:pPr>
    </w:p>
    <w:p>
      <w:pPr>
        <w:widowControl/>
        <w:spacing w:line="600" w:lineRule="exact"/>
        <w:ind w:firstLine="640"/>
        <w:jc w:val="left"/>
        <w:rPr>
          <w:rFonts w:hint="eastAsia" w:ascii="黑体" w:hAnsi="黑体" w:eastAsia="黑体"/>
          <w:b w:val="0"/>
          <w:bCs/>
          <w:sz w:val="32"/>
          <w:szCs w:val="32"/>
          <w:highlight w:val="none"/>
        </w:rPr>
      </w:pPr>
      <w:r>
        <w:rPr>
          <w:rFonts w:hint="eastAsia" w:ascii="黑体" w:hAnsi="黑体" w:eastAsia="黑体"/>
          <w:b w:val="0"/>
          <w:bCs/>
          <w:sz w:val="32"/>
          <w:szCs w:val="32"/>
          <w:highlight w:val="none"/>
        </w:rPr>
        <w:t xml:space="preserve">第一部分  </w:t>
      </w:r>
      <w:r>
        <w:rPr>
          <w:rFonts w:hint="eastAsia" w:ascii="黑体" w:hAnsi="黑体" w:eastAsia="黑体"/>
          <w:b w:val="0"/>
          <w:bCs/>
          <w:sz w:val="32"/>
          <w:szCs w:val="32"/>
          <w:highlight w:val="none"/>
          <w:lang w:val="en-US" w:eastAsia="zh-CN"/>
        </w:rPr>
        <w:t>弋阳县公安局</w:t>
      </w:r>
      <w:r>
        <w:rPr>
          <w:rFonts w:hint="eastAsia" w:ascii="黑体" w:hAnsi="黑体" w:eastAsia="黑体"/>
          <w:b w:val="0"/>
          <w:bCs/>
          <w:sz w:val="32"/>
          <w:szCs w:val="32"/>
          <w:highlight w:val="none"/>
        </w:rPr>
        <w:t>概况</w:t>
      </w:r>
    </w:p>
    <w:p>
      <w:pPr>
        <w:widowControl/>
        <w:spacing w:line="600" w:lineRule="exact"/>
        <w:ind w:firstLine="640"/>
        <w:jc w:val="left"/>
        <w:rPr>
          <w:rFonts w:hint="eastAsia" w:ascii="仿宋" w:hAnsi="仿宋" w:eastAsia="仿宋"/>
          <w:sz w:val="32"/>
          <w:szCs w:val="30"/>
          <w:highlight w:val="none"/>
        </w:rPr>
      </w:pPr>
      <w:r>
        <w:rPr>
          <w:rFonts w:hint="eastAsia" w:ascii="仿宋_GB2312" w:eastAsia="仿宋_GB2312"/>
          <w:b/>
          <w:sz w:val="32"/>
          <w:szCs w:val="30"/>
          <w:highlight w:val="none"/>
        </w:rPr>
        <w:t xml:space="preserve">    </w:t>
      </w:r>
      <w:r>
        <w:rPr>
          <w:rFonts w:hint="eastAsia" w:ascii="仿宋" w:hAnsi="仿宋" w:eastAsia="仿宋"/>
          <w:sz w:val="32"/>
          <w:szCs w:val="30"/>
          <w:highlight w:val="none"/>
        </w:rPr>
        <w:t>一、部门主要职责</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二、部门基本情况</w:t>
      </w:r>
    </w:p>
    <w:p>
      <w:pPr>
        <w:widowControl/>
        <w:spacing w:line="600" w:lineRule="exact"/>
        <w:ind w:firstLine="640"/>
        <w:jc w:val="left"/>
        <w:rPr>
          <w:rFonts w:hint="eastAsia" w:ascii="黑体" w:hAnsi="黑体" w:eastAsia="黑体"/>
          <w:sz w:val="32"/>
          <w:szCs w:val="32"/>
          <w:highlight w:val="none"/>
        </w:rPr>
      </w:pPr>
      <w:r>
        <w:rPr>
          <w:rFonts w:hint="eastAsia" w:ascii="黑体" w:hAnsi="黑体" w:eastAsia="黑体"/>
          <w:sz w:val="32"/>
          <w:szCs w:val="32"/>
          <w:highlight w:val="none"/>
        </w:rPr>
        <w:t>第二部分  2018年度部门决算表</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一、收入支出决算总表</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二、收入决算表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三、支出决算表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四、财政拨款收入支出决算总表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 xml:space="preserve">    九、国有资产占用情况表</w:t>
      </w:r>
    </w:p>
    <w:p>
      <w:pPr>
        <w:widowControl/>
        <w:spacing w:line="600" w:lineRule="exact"/>
        <w:jc w:val="left"/>
        <w:rPr>
          <w:rFonts w:hint="eastAsia" w:ascii="黑体" w:hAnsi="黑体" w:eastAsia="黑体"/>
          <w:sz w:val="32"/>
          <w:szCs w:val="32"/>
          <w:highlight w:val="none"/>
        </w:rPr>
      </w:pPr>
      <w:r>
        <w:rPr>
          <w:rFonts w:hint="eastAsia" w:ascii="仿宋" w:hAnsi="仿宋" w:eastAsia="仿宋" w:cs="宋体"/>
          <w:kern w:val="0"/>
          <w:sz w:val="32"/>
          <w:szCs w:val="32"/>
          <w:highlight w:val="none"/>
        </w:rPr>
        <w:t xml:space="preserve">    </w:t>
      </w:r>
      <w:r>
        <w:rPr>
          <w:rFonts w:hint="eastAsia" w:ascii="黑体" w:hAnsi="黑体" w:eastAsia="黑体"/>
          <w:sz w:val="32"/>
          <w:szCs w:val="32"/>
          <w:highlight w:val="none"/>
        </w:rPr>
        <w:t>第三部分  2018年度部门决算情况说明</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一、收入决算情况说明</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二、支出决算情况说明</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三、财政拨款支出决算情况说明</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五、一般公共预算财政拨款“三公”经费支出决算</w:t>
      </w:r>
    </w:p>
    <w:p>
      <w:pPr>
        <w:widowControl/>
        <w:spacing w:line="600" w:lineRule="exact"/>
        <w:jc w:val="left"/>
        <w:rPr>
          <w:rFonts w:hint="eastAsia" w:ascii="仿宋" w:hAnsi="仿宋" w:eastAsia="仿宋"/>
          <w:sz w:val="32"/>
          <w:szCs w:val="30"/>
          <w:highlight w:val="none"/>
        </w:rPr>
      </w:pPr>
      <w:r>
        <w:rPr>
          <w:rFonts w:hint="eastAsia" w:ascii="仿宋" w:hAnsi="仿宋" w:eastAsia="仿宋"/>
          <w:sz w:val="32"/>
          <w:szCs w:val="30"/>
          <w:highlight w:val="none"/>
        </w:rPr>
        <w:t xml:space="preserve">    情况说明</w:t>
      </w:r>
    </w:p>
    <w:p>
      <w:pPr>
        <w:widowControl/>
        <w:spacing w:line="600" w:lineRule="exact"/>
        <w:ind w:firstLine="1280" w:firstLineChars="400"/>
        <w:jc w:val="left"/>
        <w:rPr>
          <w:rFonts w:hint="eastAsia" w:ascii="仿宋" w:hAnsi="仿宋" w:eastAsia="仿宋"/>
          <w:sz w:val="32"/>
          <w:szCs w:val="30"/>
          <w:highlight w:val="none"/>
        </w:rPr>
      </w:pPr>
      <w:r>
        <w:rPr>
          <w:rFonts w:hint="eastAsia" w:ascii="仿宋" w:hAnsi="仿宋" w:eastAsia="仿宋"/>
          <w:sz w:val="32"/>
          <w:szCs w:val="30"/>
          <w:highlight w:val="none"/>
        </w:rPr>
        <w:t>六、机关运行经费支出情况说明</w:t>
      </w:r>
    </w:p>
    <w:p>
      <w:pPr>
        <w:widowControl/>
        <w:spacing w:line="600" w:lineRule="exact"/>
        <w:ind w:firstLine="640"/>
        <w:jc w:val="left"/>
        <w:rPr>
          <w:rFonts w:hint="eastAsia" w:ascii="仿宋" w:hAnsi="仿宋" w:eastAsia="仿宋"/>
          <w:sz w:val="32"/>
          <w:szCs w:val="30"/>
          <w:highlight w:val="none"/>
        </w:rPr>
      </w:pPr>
      <w:r>
        <w:rPr>
          <w:rFonts w:hint="eastAsia" w:ascii="仿宋" w:hAnsi="仿宋" w:eastAsia="仿宋"/>
          <w:sz w:val="32"/>
          <w:szCs w:val="30"/>
          <w:highlight w:val="none"/>
        </w:rPr>
        <w:t xml:space="preserve">    七、政府采购支出情况说明</w:t>
      </w:r>
    </w:p>
    <w:p>
      <w:pPr>
        <w:widowControl/>
        <w:spacing w:line="600" w:lineRule="exact"/>
        <w:ind w:firstLine="640"/>
        <w:jc w:val="left"/>
        <w:rPr>
          <w:rFonts w:hint="eastAsia" w:ascii="仿宋" w:hAnsi="仿宋" w:eastAsia="仿宋"/>
          <w:sz w:val="32"/>
          <w:szCs w:val="30"/>
          <w:highlight w:val="none"/>
        </w:rPr>
      </w:pPr>
      <w:r>
        <w:rPr>
          <w:rFonts w:hint="eastAsia" w:ascii="仿宋" w:hAnsi="仿宋" w:eastAsia="仿宋"/>
          <w:sz w:val="32"/>
          <w:szCs w:val="30"/>
          <w:highlight w:val="none"/>
        </w:rPr>
        <w:t xml:space="preserve">    八、国有资产占用情况说明</w:t>
      </w:r>
    </w:p>
    <w:p>
      <w:pPr>
        <w:widowControl/>
        <w:spacing w:line="600" w:lineRule="exact"/>
        <w:ind w:firstLine="640"/>
        <w:jc w:val="left"/>
        <w:rPr>
          <w:rFonts w:hint="eastAsia" w:ascii="仿宋" w:hAnsi="仿宋" w:eastAsia="仿宋"/>
          <w:sz w:val="32"/>
          <w:szCs w:val="30"/>
          <w:highlight w:val="none"/>
        </w:rPr>
      </w:pPr>
      <w:r>
        <w:rPr>
          <w:rFonts w:hint="eastAsia" w:ascii="仿宋" w:hAnsi="仿宋" w:eastAsia="仿宋"/>
          <w:sz w:val="32"/>
          <w:szCs w:val="30"/>
          <w:highlight w:val="none"/>
        </w:rPr>
        <w:t xml:space="preserve">    九、预算绩效情况说明</w:t>
      </w:r>
    </w:p>
    <w:p>
      <w:pPr>
        <w:widowControl/>
        <w:spacing w:line="600" w:lineRule="exact"/>
        <w:ind w:firstLine="640"/>
        <w:jc w:val="left"/>
        <w:rPr>
          <w:rFonts w:ascii="仿宋" w:hAnsi="仿宋" w:eastAsia="仿宋"/>
          <w:sz w:val="32"/>
          <w:szCs w:val="30"/>
          <w:highlight w:val="none"/>
        </w:rPr>
      </w:pPr>
      <w:r>
        <w:rPr>
          <w:rFonts w:hint="eastAsia" w:ascii="黑体" w:hAnsi="黑体" w:eastAsia="黑体"/>
          <w:sz w:val="32"/>
          <w:szCs w:val="32"/>
          <w:highlight w:val="none"/>
        </w:rPr>
        <w:t>第四部分  名词解释</w:t>
      </w:r>
    </w:p>
    <w:p>
      <w:pPr>
        <w:pStyle w:val="2"/>
        <w:keepNext w:val="0"/>
        <w:keepLines w:val="0"/>
        <w:widowControl/>
        <w:suppressLineNumbers w:val="0"/>
        <w:spacing w:line="23" w:lineRule="atLeast"/>
        <w:jc w:val="center"/>
        <w:rPr>
          <w:rStyle w:val="5"/>
          <w:rFonts w:hint="eastAsia" w:ascii="宋体" w:hAnsi="宋体" w:eastAsia="宋体" w:cs="宋体"/>
          <w:sz w:val="31"/>
          <w:szCs w:val="31"/>
        </w:rPr>
      </w:pPr>
    </w:p>
    <w:p>
      <w:pPr>
        <w:pStyle w:val="2"/>
        <w:keepNext w:val="0"/>
        <w:keepLines w:val="0"/>
        <w:widowControl/>
        <w:suppressLineNumbers w:val="0"/>
        <w:spacing w:line="23" w:lineRule="atLeast"/>
        <w:jc w:val="center"/>
        <w:rPr>
          <w:rStyle w:val="5"/>
          <w:rFonts w:hint="eastAsia" w:ascii="宋体" w:hAnsi="宋体" w:eastAsia="宋体" w:cs="宋体"/>
          <w:sz w:val="31"/>
          <w:szCs w:val="31"/>
        </w:rPr>
      </w:pPr>
    </w:p>
    <w:p>
      <w:pPr>
        <w:widowControl/>
        <w:spacing w:line="580" w:lineRule="exact"/>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第一部分 部门概况</w:t>
      </w:r>
    </w:p>
    <w:p>
      <w:pPr>
        <w:pStyle w:val="2"/>
        <w:keepNext w:val="0"/>
        <w:keepLines w:val="0"/>
        <w:widowControl/>
        <w:suppressLineNumbers w:val="0"/>
        <w:spacing w:line="23" w:lineRule="atLeast"/>
        <w:ind w:left="0" w:firstLine="630"/>
      </w:pPr>
      <w:r>
        <w:rPr>
          <w:rFonts w:ascii="黑体" w:hAnsi="宋体" w:eastAsia="黑体" w:cs="黑体"/>
          <w:sz w:val="31"/>
          <w:szCs w:val="31"/>
        </w:rPr>
        <w:t>一、部门主要职能</w:t>
      </w:r>
    </w:p>
    <w:p>
      <w:pPr>
        <w:pStyle w:val="2"/>
        <w:keepNext w:val="0"/>
        <w:keepLines w:val="0"/>
        <w:widowControl/>
        <w:suppressLineNumbers w:val="0"/>
        <w:spacing w:line="23" w:lineRule="atLeast"/>
        <w:ind w:left="0" w:firstLine="630"/>
      </w:pPr>
      <w:r>
        <w:rPr>
          <w:rFonts w:hint="eastAsia" w:ascii="仿宋_GB2312" w:eastAsia="仿宋_GB2312" w:cs="仿宋_GB2312"/>
          <w:sz w:val="31"/>
          <w:szCs w:val="31"/>
        </w:rPr>
        <w:t>贯彻执行国家的法律、法规和公安工作的路线、方针、政策，为县委、县政府提供社会治安方面的重要信息并提出对策。打击和防范反革命分子和敌视社会主义分子的破坏活动；打击和防范各种刑事犯罪包括经济领域的严重犯罪活动，做好法制和看守工作，确保案件质量和监所安全，进行治安管理和治安案件的查处，消除和减少危害我县社会治安和各种不安全因素，创造一个良好的社会秩序。</w:t>
      </w:r>
    </w:p>
    <w:p>
      <w:pPr>
        <w:pStyle w:val="2"/>
        <w:keepNext w:val="0"/>
        <w:keepLines w:val="0"/>
        <w:widowControl/>
        <w:suppressLineNumbers w:val="0"/>
        <w:spacing w:line="23" w:lineRule="atLeast"/>
        <w:ind w:left="0" w:firstLine="630"/>
      </w:pPr>
      <w:r>
        <w:rPr>
          <w:rFonts w:hint="eastAsia" w:ascii="黑体" w:hAnsi="宋体" w:eastAsia="黑体" w:cs="黑体"/>
          <w:sz w:val="31"/>
          <w:szCs w:val="31"/>
        </w:rPr>
        <w:t>二、部门决算单位构成</w:t>
      </w:r>
    </w:p>
    <w:p>
      <w:pPr>
        <w:pStyle w:val="2"/>
        <w:keepNext w:val="0"/>
        <w:keepLines w:val="0"/>
        <w:widowControl/>
        <w:suppressLineNumbers w:val="0"/>
        <w:spacing w:line="23" w:lineRule="atLeast"/>
        <w:ind w:left="0" w:firstLine="630"/>
      </w:pPr>
      <w:r>
        <w:rPr>
          <w:rFonts w:hint="eastAsia" w:ascii="仿宋_GB2312" w:eastAsia="仿宋_GB2312" w:cs="仿宋_GB2312"/>
          <w:sz w:val="31"/>
          <w:szCs w:val="31"/>
        </w:rPr>
        <w:t>纳入本套部门决算汇编范围的单位为弋阳县公安局。</w:t>
      </w:r>
    </w:p>
    <w:p>
      <w:pPr>
        <w:ind w:firstLine="630"/>
        <w:jc w:val="left"/>
        <w:rPr>
          <w:rFonts w:hint="eastAsia" w:ascii="仿宋" w:hAnsi="仿宋" w:eastAsia="仿宋"/>
          <w:sz w:val="30"/>
          <w:szCs w:val="30"/>
          <w:highlight w:val="none"/>
        </w:rPr>
      </w:pPr>
      <w:r>
        <w:rPr>
          <w:rFonts w:hint="eastAsia" w:ascii="仿宋_GB2312" w:eastAsia="仿宋_GB2312" w:cs="仿宋_GB2312"/>
          <w:sz w:val="31"/>
          <w:szCs w:val="31"/>
        </w:rPr>
        <w:t>本部门2018年年末编制人数309人，其中行政编制301人，事业编制8人；年末实有人数2</w:t>
      </w:r>
      <w:r>
        <w:rPr>
          <w:rFonts w:hint="eastAsia" w:ascii="仿宋_GB2312" w:eastAsia="仿宋_GB2312" w:cs="仿宋_GB2312"/>
          <w:sz w:val="31"/>
          <w:szCs w:val="31"/>
          <w:lang w:val="en-US" w:eastAsia="zh-CN"/>
        </w:rPr>
        <w:t>97</w:t>
      </w:r>
      <w:r>
        <w:rPr>
          <w:rFonts w:hint="eastAsia" w:ascii="仿宋_GB2312" w:eastAsia="仿宋_GB2312" w:cs="仿宋_GB2312"/>
          <w:sz w:val="31"/>
          <w:szCs w:val="31"/>
        </w:rPr>
        <w:t>人，其中行政人员238人，事业编制人员8人</w:t>
      </w:r>
      <w:r>
        <w:rPr>
          <w:rFonts w:hint="eastAsia" w:ascii="仿宋_GB2312" w:eastAsia="仿宋_GB2312" w:cs="仿宋_GB2312"/>
          <w:sz w:val="31"/>
          <w:szCs w:val="31"/>
          <w:lang w:val="en-US" w:eastAsia="zh-CN"/>
        </w:rPr>
        <w:t>,</w:t>
      </w:r>
      <w:r>
        <w:rPr>
          <w:rFonts w:hint="eastAsia" w:ascii="仿宋" w:hAnsi="仿宋" w:eastAsia="仿宋"/>
          <w:sz w:val="30"/>
          <w:szCs w:val="30"/>
          <w:highlight w:val="none"/>
        </w:rPr>
        <w:t>离休人员</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人，退休人员</w:t>
      </w:r>
      <w:r>
        <w:rPr>
          <w:rFonts w:hint="eastAsia" w:ascii="仿宋" w:hAnsi="仿宋" w:eastAsia="仿宋"/>
          <w:sz w:val="30"/>
          <w:szCs w:val="30"/>
          <w:highlight w:val="none"/>
          <w:lang w:val="en-US" w:eastAsia="zh-CN"/>
        </w:rPr>
        <w:t>51</w:t>
      </w:r>
      <w:r>
        <w:rPr>
          <w:rFonts w:hint="eastAsia" w:ascii="仿宋" w:hAnsi="仿宋" w:eastAsia="仿宋"/>
          <w:sz w:val="30"/>
          <w:szCs w:val="30"/>
          <w:highlight w:val="none"/>
        </w:rPr>
        <w:t>人；年末学生人数</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人。</w:t>
      </w:r>
    </w:p>
    <w:p>
      <w:pPr>
        <w:pStyle w:val="2"/>
        <w:keepNext w:val="0"/>
        <w:keepLines w:val="0"/>
        <w:widowControl/>
        <w:suppressLineNumbers w:val="0"/>
        <w:spacing w:line="23" w:lineRule="atLeast"/>
        <w:ind w:left="0" w:firstLine="630"/>
        <w:rPr>
          <w:rFonts w:hint="eastAsia" w:ascii="仿宋_GB2312" w:eastAsia="仿宋_GB2312" w:cs="仿宋_GB2312"/>
          <w:sz w:val="31"/>
          <w:szCs w:val="31"/>
        </w:rPr>
      </w:pPr>
    </w:p>
    <w:p>
      <w:pPr>
        <w:pStyle w:val="2"/>
        <w:keepNext w:val="0"/>
        <w:keepLines w:val="0"/>
        <w:widowControl/>
        <w:suppressLineNumbers w:val="0"/>
        <w:spacing w:line="23" w:lineRule="atLeast"/>
        <w:ind w:left="0" w:firstLine="630"/>
        <w:rPr>
          <w:rFonts w:hint="eastAsia" w:ascii="仿宋_GB2312" w:eastAsia="仿宋_GB2312" w:cs="仿宋_GB2312"/>
          <w:sz w:val="31"/>
          <w:szCs w:val="31"/>
        </w:rPr>
      </w:pPr>
    </w:p>
    <w:p>
      <w:pPr>
        <w:widowControl/>
        <w:spacing w:line="580" w:lineRule="exact"/>
        <w:jc w:val="center"/>
        <w:rPr>
          <w:rFonts w:hint="eastAsia" w:ascii="宋体" w:hAnsi="宋体" w:eastAsia="宋体" w:cs="Times New Roman"/>
          <w:b/>
          <w:sz w:val="36"/>
          <w:szCs w:val="36"/>
          <w:highlight w:val="none"/>
        </w:rPr>
      </w:pPr>
      <w:r>
        <w:rPr>
          <w:rFonts w:hint="eastAsia" w:ascii="仿宋_GB2312" w:eastAsia="仿宋_GB2312" w:cs="仿宋_GB2312"/>
          <w:sz w:val="31"/>
          <w:szCs w:val="31"/>
        </w:rPr>
        <w:t> </w:t>
      </w:r>
      <w:r>
        <w:rPr>
          <w:rFonts w:hint="eastAsia" w:ascii="宋体" w:hAnsi="宋体" w:eastAsia="宋体" w:cs="Times New Roman"/>
          <w:b/>
          <w:sz w:val="36"/>
          <w:szCs w:val="36"/>
          <w:highlight w:val="none"/>
        </w:rPr>
        <w:t>第</w:t>
      </w:r>
      <w:r>
        <w:rPr>
          <w:rFonts w:hint="eastAsia" w:ascii="宋体" w:hAnsi="宋体" w:cs="Times New Roman"/>
          <w:b/>
          <w:sz w:val="36"/>
          <w:szCs w:val="36"/>
          <w:highlight w:val="none"/>
          <w:lang w:val="en-US" w:eastAsia="zh-CN"/>
        </w:rPr>
        <w:t>二</w:t>
      </w:r>
      <w:r>
        <w:rPr>
          <w:rFonts w:hint="eastAsia" w:ascii="宋体" w:hAnsi="宋体" w:eastAsia="宋体" w:cs="Times New Roman"/>
          <w:b/>
          <w:sz w:val="36"/>
          <w:szCs w:val="36"/>
          <w:highlight w:val="none"/>
        </w:rPr>
        <w:t>部分   弋阳县公安局2018年部门决算表</w:t>
      </w:r>
    </w:p>
    <w:p>
      <w:pPr>
        <w:pStyle w:val="2"/>
        <w:keepNext w:val="0"/>
        <w:keepLines w:val="0"/>
        <w:widowControl/>
        <w:suppressLineNumbers w:val="0"/>
        <w:spacing w:line="23" w:lineRule="atLeast"/>
        <w:jc w:val="center"/>
      </w:pPr>
      <w:r>
        <w:rPr>
          <w:rStyle w:val="5"/>
          <w:rFonts w:hint="eastAsia" w:ascii="宋体" w:hAnsi="宋体" w:eastAsia="宋体" w:cs="宋体"/>
          <w:sz w:val="31"/>
          <w:szCs w:val="31"/>
        </w:rPr>
        <w:t>（见附表）</w:t>
      </w:r>
    </w:p>
    <w:p>
      <w:pPr>
        <w:pStyle w:val="2"/>
        <w:keepNext w:val="0"/>
        <w:keepLines w:val="0"/>
        <w:widowControl/>
        <w:suppressLineNumbers w:val="0"/>
        <w:spacing w:line="23" w:lineRule="atLeast"/>
        <w:ind w:left="0" w:firstLine="630"/>
      </w:pPr>
    </w:p>
    <w:p>
      <w:pPr>
        <w:pStyle w:val="2"/>
        <w:keepNext w:val="0"/>
        <w:keepLines w:val="0"/>
        <w:widowControl/>
        <w:suppressLineNumbers w:val="0"/>
        <w:spacing w:line="23" w:lineRule="atLeast"/>
        <w:ind w:left="0" w:firstLine="630"/>
      </w:pPr>
    </w:p>
    <w:p>
      <w:pPr>
        <w:widowControl/>
        <w:spacing w:line="580" w:lineRule="exact"/>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第</w:t>
      </w:r>
      <w:r>
        <w:rPr>
          <w:rFonts w:hint="eastAsia" w:ascii="宋体" w:hAnsi="宋体" w:cs="Times New Roman"/>
          <w:b/>
          <w:sz w:val="36"/>
          <w:szCs w:val="36"/>
          <w:highlight w:val="none"/>
          <w:lang w:val="en-US" w:eastAsia="zh-CN"/>
        </w:rPr>
        <w:t>三</w:t>
      </w:r>
      <w:r>
        <w:rPr>
          <w:rFonts w:hint="eastAsia" w:ascii="宋体" w:hAnsi="宋体" w:eastAsia="宋体" w:cs="Times New Roman"/>
          <w:b/>
          <w:sz w:val="36"/>
          <w:szCs w:val="36"/>
          <w:highlight w:val="none"/>
        </w:rPr>
        <w:t>部分  部门2018部门决算情况说明</w:t>
      </w:r>
    </w:p>
    <w:p>
      <w:pPr>
        <w:pStyle w:val="2"/>
        <w:keepNext w:val="0"/>
        <w:keepLines w:val="0"/>
        <w:widowControl/>
        <w:suppressLineNumbers w:val="0"/>
        <w:spacing w:line="23" w:lineRule="atLeast"/>
        <w:ind w:left="0" w:firstLine="645"/>
        <w:jc w:val="center"/>
      </w:pPr>
      <w:r>
        <w:rPr>
          <w:rStyle w:val="5"/>
          <w:rFonts w:hint="eastAsia" w:ascii="仿宋_GB2312" w:eastAsia="仿宋_GB2312" w:cs="仿宋_GB2312"/>
          <w:sz w:val="31"/>
          <w:szCs w:val="31"/>
        </w:rPr>
        <w:t> </w:t>
      </w:r>
    </w:p>
    <w:p>
      <w:pPr>
        <w:pStyle w:val="2"/>
        <w:keepNext w:val="0"/>
        <w:keepLines w:val="0"/>
        <w:widowControl/>
        <w:suppressLineNumbers w:val="0"/>
        <w:spacing w:line="23" w:lineRule="atLeast"/>
        <w:ind w:left="0" w:firstLine="630"/>
      </w:pPr>
      <w:r>
        <w:rPr>
          <w:rFonts w:hint="eastAsia" w:ascii="黑体" w:hAnsi="宋体" w:eastAsia="黑体" w:cs="黑体"/>
          <w:sz w:val="31"/>
          <w:szCs w:val="31"/>
        </w:rPr>
        <w:t>一、收入决算情况说明</w:t>
      </w:r>
    </w:p>
    <w:p>
      <w:pPr>
        <w:pStyle w:val="2"/>
        <w:keepNext w:val="0"/>
        <w:keepLines w:val="0"/>
        <w:widowControl/>
        <w:suppressLineNumbers w:val="0"/>
        <w:spacing w:line="23" w:lineRule="atLeast"/>
        <w:ind w:left="0" w:firstLine="630"/>
      </w:pPr>
      <w:r>
        <w:rPr>
          <w:rFonts w:hint="eastAsia" w:ascii="仿宋_GB2312" w:eastAsia="仿宋_GB2312" w:cs="仿宋_GB2312"/>
          <w:sz w:val="31"/>
          <w:szCs w:val="31"/>
        </w:rPr>
        <w:t>本部门2018年度收入总计9228</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4475</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元，其中上年结转和结余435</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630</w:t>
      </w:r>
      <w:r>
        <w:rPr>
          <w:rFonts w:hint="eastAsia" w:ascii="仿宋_GB2312" w:eastAsia="仿宋_GB2312" w:cs="仿宋_GB2312"/>
          <w:sz w:val="31"/>
          <w:szCs w:val="31"/>
          <w:lang w:val="en-US" w:eastAsia="zh-CN"/>
        </w:rPr>
        <w:t>8万</w:t>
      </w:r>
      <w:r>
        <w:rPr>
          <w:rFonts w:hint="eastAsia" w:ascii="仿宋_GB2312" w:eastAsia="仿宋_GB2312" w:cs="仿宋_GB2312"/>
          <w:sz w:val="31"/>
          <w:szCs w:val="31"/>
        </w:rPr>
        <w:t>元；本年收入合计9228</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4475</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元，较上年</w:t>
      </w:r>
      <w:r>
        <w:rPr>
          <w:rFonts w:hint="eastAsia" w:ascii="仿宋_GB2312" w:eastAsia="仿宋_GB2312" w:cs="仿宋_GB2312"/>
          <w:sz w:val="31"/>
          <w:szCs w:val="31"/>
          <w:lang w:eastAsia="zh-CN"/>
        </w:rPr>
        <w:t>增加</w:t>
      </w:r>
      <w:r>
        <w:rPr>
          <w:rFonts w:hint="eastAsia" w:ascii="仿宋_GB2312" w:eastAsia="仿宋_GB2312" w:cs="仿宋_GB2312"/>
          <w:sz w:val="31"/>
          <w:szCs w:val="31"/>
          <w:lang w:val="en-US" w:eastAsia="zh-CN"/>
        </w:rPr>
        <w:t>3603.8109万元，</w:t>
      </w:r>
      <w:r>
        <w:rPr>
          <w:rFonts w:hint="eastAsia" w:ascii="仿宋_GB2312" w:eastAsia="仿宋_GB2312" w:cs="仿宋_GB2312"/>
          <w:sz w:val="31"/>
          <w:szCs w:val="31"/>
        </w:rPr>
        <w:t>增长64.1 %，主要原因是：增加人员经费</w:t>
      </w:r>
      <w:r>
        <w:rPr>
          <w:rFonts w:hint="eastAsia" w:ascii="仿宋_GB2312" w:eastAsia="仿宋_GB2312" w:cs="仿宋_GB2312"/>
          <w:sz w:val="31"/>
          <w:szCs w:val="31"/>
          <w:lang w:eastAsia="zh-CN"/>
        </w:rPr>
        <w:t>、罚没收入增加</w:t>
      </w:r>
      <w:r>
        <w:rPr>
          <w:rFonts w:hint="eastAsia" w:ascii="仿宋_GB2312" w:eastAsia="仿宋_GB2312" w:cs="仿宋_GB2312"/>
          <w:sz w:val="31"/>
          <w:szCs w:val="31"/>
        </w:rPr>
        <w:t>及政法转移经费</w:t>
      </w:r>
      <w:r>
        <w:rPr>
          <w:rFonts w:hint="eastAsia" w:ascii="仿宋_GB2312" w:eastAsia="仿宋_GB2312" w:cs="仿宋_GB2312"/>
          <w:sz w:val="31"/>
          <w:szCs w:val="31"/>
          <w:lang w:eastAsia="zh-CN"/>
        </w:rPr>
        <w:t>增加</w:t>
      </w:r>
      <w:r>
        <w:rPr>
          <w:rFonts w:hint="eastAsia" w:ascii="仿宋_GB2312" w:eastAsia="仿宋_GB2312" w:cs="仿宋_GB2312"/>
          <w:sz w:val="31"/>
          <w:szCs w:val="31"/>
        </w:rPr>
        <w:t>。</w:t>
      </w:r>
    </w:p>
    <w:p>
      <w:pPr>
        <w:pStyle w:val="2"/>
        <w:keepNext w:val="0"/>
        <w:keepLines w:val="0"/>
        <w:widowControl/>
        <w:suppressLineNumbers w:val="0"/>
        <w:spacing w:line="23" w:lineRule="atLeast"/>
        <w:ind w:left="0" w:firstLine="630"/>
      </w:pPr>
      <w:r>
        <w:rPr>
          <w:rFonts w:hint="eastAsia" w:ascii="仿宋_GB2312" w:eastAsia="仿宋_GB2312" w:cs="仿宋_GB2312"/>
          <w:sz w:val="31"/>
          <w:szCs w:val="31"/>
        </w:rPr>
        <w:t>本年收入的具体构成为：财政拨款收入8792</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8167</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元，占 95.28%</w:t>
      </w:r>
      <w:r>
        <w:rPr>
          <w:rFonts w:hint="eastAsia" w:ascii="仿宋" w:hAnsi="仿宋" w:eastAsia="仿宋"/>
          <w:sz w:val="30"/>
          <w:szCs w:val="30"/>
          <w:highlight w:val="none"/>
        </w:rPr>
        <w:t>；事业收入</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%；经营收入</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万元，占 </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%；其他收入</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w:t>
      </w:r>
    </w:p>
    <w:p>
      <w:pPr>
        <w:pStyle w:val="2"/>
        <w:keepNext w:val="0"/>
        <w:keepLines w:val="0"/>
        <w:widowControl/>
        <w:suppressLineNumbers w:val="0"/>
        <w:spacing w:line="23" w:lineRule="atLeast"/>
        <w:ind w:left="0" w:firstLine="630"/>
      </w:pPr>
      <w:r>
        <w:rPr>
          <w:rFonts w:hint="eastAsia" w:ascii="黑体" w:hAnsi="宋体" w:eastAsia="黑体" w:cs="黑体"/>
          <w:sz w:val="31"/>
          <w:szCs w:val="31"/>
        </w:rPr>
        <w:t>二、支出决算情况说明</w:t>
      </w:r>
    </w:p>
    <w:p>
      <w:pPr>
        <w:pStyle w:val="2"/>
        <w:keepNext w:val="0"/>
        <w:keepLines w:val="0"/>
        <w:widowControl/>
        <w:suppressLineNumbers w:val="0"/>
        <w:spacing w:line="23" w:lineRule="atLeast"/>
        <w:ind w:left="0" w:firstLine="630"/>
      </w:pPr>
      <w:r>
        <w:rPr>
          <w:rFonts w:hint="eastAsia" w:ascii="仿宋_GB2312" w:eastAsia="仿宋_GB2312" w:cs="仿宋_GB2312"/>
          <w:sz w:val="31"/>
          <w:szCs w:val="31"/>
        </w:rPr>
        <w:t>本部门2018年度支出总计9228</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4475</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元，其中本年支出合计9228</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4475</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元，较上年增加3603</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8109</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元，增长64.07%，主要原因是：基础建设项目支出增加。</w:t>
      </w:r>
    </w:p>
    <w:p>
      <w:pPr>
        <w:pStyle w:val="2"/>
        <w:keepNext w:val="0"/>
        <w:keepLines w:val="0"/>
        <w:widowControl/>
        <w:suppressLineNumbers w:val="0"/>
        <w:spacing w:line="23" w:lineRule="atLeast"/>
        <w:ind w:left="0" w:firstLine="630"/>
        <w:rPr>
          <w:rFonts w:hint="eastAsia" w:eastAsia="仿宋_GB2312"/>
          <w:lang w:eastAsia="zh-CN"/>
        </w:rPr>
      </w:pPr>
      <w:r>
        <w:rPr>
          <w:rFonts w:hint="eastAsia" w:ascii="仿宋_GB2312" w:eastAsia="仿宋_GB2312" w:cs="仿宋_GB2312"/>
          <w:sz w:val="31"/>
          <w:szCs w:val="31"/>
        </w:rPr>
        <w:t>本年支出的具体构成为：基本支出4915</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2677</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元，占 53.26 %；项目支出4313</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179</w:t>
      </w:r>
      <w:r>
        <w:rPr>
          <w:rFonts w:hint="eastAsia" w:ascii="仿宋_GB2312" w:eastAsia="仿宋_GB2312" w:cs="仿宋_GB2312"/>
          <w:sz w:val="31"/>
          <w:szCs w:val="31"/>
          <w:lang w:val="en-US" w:eastAsia="zh-CN"/>
        </w:rPr>
        <w:t>8万</w:t>
      </w:r>
      <w:r>
        <w:rPr>
          <w:rFonts w:hint="eastAsia" w:ascii="仿宋_GB2312" w:eastAsia="仿宋_GB2312" w:cs="仿宋_GB2312"/>
          <w:sz w:val="31"/>
          <w:szCs w:val="31"/>
        </w:rPr>
        <w:t>元，占 46.74  %</w:t>
      </w:r>
      <w:r>
        <w:rPr>
          <w:rFonts w:hint="eastAsia" w:ascii="仿宋_GB2312" w:eastAsia="仿宋_GB2312" w:cs="仿宋_GB2312"/>
          <w:sz w:val="31"/>
          <w:szCs w:val="31"/>
          <w:lang w:eastAsia="zh-CN"/>
        </w:rPr>
        <w:t>；</w:t>
      </w:r>
      <w:r>
        <w:rPr>
          <w:rFonts w:hint="eastAsia" w:ascii="仿宋" w:hAnsi="仿宋" w:eastAsia="仿宋"/>
          <w:sz w:val="30"/>
          <w:szCs w:val="30"/>
          <w:highlight w:val="none"/>
        </w:rPr>
        <w:t>经营支出</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万元，占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%；其他支出（对附属单位补助支出、上缴上级支出）   </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w:t>
      </w:r>
    </w:p>
    <w:p>
      <w:pPr>
        <w:pStyle w:val="2"/>
        <w:keepNext w:val="0"/>
        <w:keepLines w:val="0"/>
        <w:widowControl/>
        <w:suppressLineNumbers w:val="0"/>
        <w:spacing w:line="23" w:lineRule="atLeast"/>
        <w:ind w:left="0" w:firstLine="630"/>
      </w:pPr>
      <w:r>
        <w:rPr>
          <w:rFonts w:hint="eastAsia" w:ascii="黑体" w:hAnsi="宋体" w:eastAsia="黑体" w:cs="黑体"/>
          <w:sz w:val="31"/>
          <w:szCs w:val="31"/>
        </w:rPr>
        <w:t>三、财政拨款支出决算情况说明</w:t>
      </w:r>
    </w:p>
    <w:p>
      <w:pPr>
        <w:pStyle w:val="2"/>
        <w:keepNext w:val="0"/>
        <w:keepLines w:val="0"/>
        <w:widowControl/>
        <w:suppressLineNumbers w:val="0"/>
        <w:spacing w:line="23" w:lineRule="atLeast"/>
        <w:ind w:left="0" w:firstLine="630"/>
      </w:pPr>
      <w:r>
        <w:rPr>
          <w:rFonts w:hint="eastAsia" w:ascii="仿宋_GB2312" w:eastAsia="仿宋_GB2312" w:cs="仿宋_GB2312"/>
          <w:sz w:val="31"/>
          <w:szCs w:val="31"/>
        </w:rPr>
        <w:t>本部门2018年度财政拨款支出年初预算数为5897</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2761</w:t>
      </w:r>
      <w:r>
        <w:rPr>
          <w:rFonts w:hint="eastAsia" w:ascii="仿宋_GB2312" w:eastAsia="仿宋_GB2312" w:cs="仿宋_GB2312"/>
          <w:sz w:val="31"/>
          <w:szCs w:val="31"/>
          <w:lang w:eastAsia="zh-CN"/>
        </w:rPr>
        <w:t>万</w:t>
      </w:r>
      <w:r>
        <w:rPr>
          <w:rFonts w:hint="eastAsia" w:ascii="仿宋_GB2312" w:eastAsia="仿宋_GB2312" w:cs="仿宋_GB2312"/>
          <w:sz w:val="31"/>
          <w:szCs w:val="31"/>
        </w:rPr>
        <w:t>元，决算数为 9228</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4475元，完成年初预算的 156.49 %，主要原因是：基础建设项目支出增加。</w:t>
      </w:r>
    </w:p>
    <w:p>
      <w:pPr>
        <w:pStyle w:val="2"/>
        <w:keepNext w:val="0"/>
        <w:keepLines w:val="0"/>
        <w:widowControl/>
        <w:numPr>
          <w:ilvl w:val="0"/>
          <w:numId w:val="1"/>
        </w:numPr>
        <w:suppressLineNumbers w:val="0"/>
        <w:spacing w:line="23" w:lineRule="atLeast"/>
        <w:ind w:left="0" w:firstLine="630"/>
        <w:rPr>
          <w:rFonts w:hint="eastAsia" w:ascii="仿宋" w:hAnsi="仿宋" w:eastAsia="仿宋"/>
          <w:sz w:val="30"/>
          <w:szCs w:val="30"/>
          <w:highlight w:val="none"/>
        </w:rPr>
      </w:pPr>
      <w:r>
        <w:rPr>
          <w:rFonts w:hint="eastAsia" w:ascii="仿宋" w:hAnsi="仿宋" w:eastAsia="仿宋"/>
          <w:sz w:val="30"/>
          <w:szCs w:val="30"/>
          <w:highlight w:val="none"/>
        </w:rPr>
        <w:t>公共安全支出年初预算数为</w:t>
      </w:r>
      <w:r>
        <w:rPr>
          <w:rFonts w:hint="eastAsia" w:ascii="仿宋" w:hAnsi="仿宋" w:eastAsia="仿宋"/>
          <w:sz w:val="30"/>
          <w:szCs w:val="30"/>
          <w:highlight w:val="none"/>
          <w:lang w:val="en-US" w:eastAsia="zh-CN"/>
        </w:rPr>
        <w:t>5897.2761</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8876.5841</w:t>
      </w:r>
      <w:r>
        <w:rPr>
          <w:rFonts w:hint="eastAsia" w:ascii="仿宋" w:hAnsi="仿宋" w:eastAsia="仿宋"/>
          <w:sz w:val="30"/>
          <w:szCs w:val="30"/>
          <w:highlight w:val="none"/>
        </w:rPr>
        <w:t>万元，完成年初预算的</w:t>
      </w:r>
      <w:r>
        <w:rPr>
          <w:rFonts w:hint="eastAsia" w:ascii="仿宋" w:hAnsi="仿宋" w:eastAsia="仿宋"/>
          <w:sz w:val="30"/>
          <w:szCs w:val="30"/>
          <w:highlight w:val="none"/>
          <w:lang w:val="en-US" w:eastAsia="zh-CN"/>
        </w:rPr>
        <w:t>150.52</w:t>
      </w:r>
      <w:r>
        <w:rPr>
          <w:rFonts w:hint="eastAsia" w:ascii="仿宋" w:hAnsi="仿宋" w:eastAsia="仿宋"/>
          <w:sz w:val="30"/>
          <w:szCs w:val="30"/>
          <w:highlight w:val="none"/>
        </w:rPr>
        <w:t>%，主要原因是：</w:t>
      </w:r>
      <w:r>
        <w:rPr>
          <w:rFonts w:hint="eastAsia" w:ascii="仿宋" w:hAnsi="仿宋" w:eastAsia="仿宋"/>
          <w:sz w:val="30"/>
          <w:szCs w:val="30"/>
          <w:highlight w:val="none"/>
          <w:lang w:eastAsia="zh-CN"/>
        </w:rPr>
        <w:t>罚没收入增加、人员经费以及转移支付增加</w:t>
      </w:r>
      <w:r>
        <w:rPr>
          <w:rFonts w:hint="eastAsia" w:ascii="仿宋" w:hAnsi="仿宋" w:eastAsia="仿宋"/>
          <w:sz w:val="30"/>
          <w:szCs w:val="30"/>
          <w:highlight w:val="none"/>
        </w:rPr>
        <w:t>。</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（二）社会保障和就业支出年初预算数为</w:t>
      </w:r>
      <w:r>
        <w:rPr>
          <w:rFonts w:hint="eastAsia" w:ascii="仿宋" w:hAnsi="仿宋" w:eastAsia="仿宋"/>
          <w:sz w:val="30"/>
          <w:szCs w:val="30"/>
          <w:highlight w:val="none"/>
          <w:lang w:val="en-US" w:eastAsia="zh-CN"/>
        </w:rPr>
        <w:t>340.21</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351.8633</w:t>
      </w:r>
      <w:r>
        <w:rPr>
          <w:rFonts w:hint="eastAsia" w:ascii="仿宋" w:hAnsi="仿宋" w:eastAsia="仿宋"/>
          <w:sz w:val="30"/>
          <w:szCs w:val="30"/>
          <w:highlight w:val="none"/>
        </w:rPr>
        <w:t>万元，完成年初预算的</w:t>
      </w:r>
      <w:r>
        <w:rPr>
          <w:rFonts w:hint="eastAsia" w:ascii="仿宋" w:hAnsi="仿宋" w:eastAsia="仿宋"/>
          <w:sz w:val="30"/>
          <w:szCs w:val="30"/>
          <w:highlight w:val="none"/>
          <w:lang w:val="en-US" w:eastAsia="zh-CN"/>
        </w:rPr>
        <w:t>103.43</w:t>
      </w:r>
      <w:r>
        <w:rPr>
          <w:rFonts w:hint="eastAsia" w:ascii="仿宋" w:hAnsi="仿宋" w:eastAsia="仿宋"/>
          <w:sz w:val="30"/>
          <w:szCs w:val="30"/>
          <w:highlight w:val="none"/>
        </w:rPr>
        <w:t>%，主要原因是：</w:t>
      </w:r>
      <w:r>
        <w:rPr>
          <w:rFonts w:hint="eastAsia" w:ascii="仿宋" w:hAnsi="仿宋" w:eastAsia="仿宋"/>
          <w:sz w:val="30"/>
          <w:szCs w:val="30"/>
          <w:highlight w:val="none"/>
          <w:lang w:eastAsia="zh-CN"/>
        </w:rPr>
        <w:t>人员工资增加，对应的社保、医保等相应增加</w:t>
      </w:r>
      <w:r>
        <w:rPr>
          <w:rFonts w:hint="eastAsia" w:ascii="仿宋" w:hAnsi="仿宋" w:eastAsia="仿宋"/>
          <w:sz w:val="30"/>
          <w:szCs w:val="30"/>
          <w:highlight w:val="none"/>
        </w:rPr>
        <w:t>。</w:t>
      </w:r>
    </w:p>
    <w:p>
      <w:pPr>
        <w:pStyle w:val="2"/>
        <w:keepNext w:val="0"/>
        <w:keepLines w:val="0"/>
        <w:widowControl/>
        <w:numPr>
          <w:ilvl w:val="0"/>
          <w:numId w:val="2"/>
        </w:numPr>
        <w:suppressLineNumbers w:val="0"/>
        <w:spacing w:line="23" w:lineRule="atLeast"/>
        <w:ind w:left="0" w:firstLine="630"/>
        <w:jc w:val="left"/>
        <w:rPr>
          <w:rFonts w:hint="eastAsia" w:ascii="黑体" w:hAnsi="宋体" w:eastAsia="黑体" w:cs="黑体"/>
          <w:sz w:val="31"/>
          <w:szCs w:val="31"/>
        </w:rPr>
      </w:pPr>
      <w:r>
        <w:rPr>
          <w:rFonts w:hint="eastAsia" w:ascii="黑体" w:hAnsi="宋体" w:eastAsia="黑体" w:cs="黑体"/>
          <w:sz w:val="31"/>
          <w:szCs w:val="31"/>
        </w:rPr>
        <w:t>一般公共预算财政拨款基本支出决算情况说明</w:t>
      </w:r>
    </w:p>
    <w:p>
      <w:pPr>
        <w:ind w:firstLine="585"/>
        <w:jc w:val="left"/>
        <w:rPr>
          <w:rFonts w:hint="eastAsia" w:ascii="仿宋" w:hAnsi="仿宋" w:eastAsia="仿宋"/>
          <w:sz w:val="30"/>
          <w:szCs w:val="30"/>
          <w:highlight w:val="none"/>
        </w:rPr>
      </w:pPr>
      <w:r>
        <w:rPr>
          <w:rFonts w:hint="eastAsia" w:ascii="仿宋" w:hAnsi="仿宋" w:eastAsia="仿宋"/>
          <w:sz w:val="30"/>
          <w:szCs w:val="30"/>
          <w:highlight w:val="none"/>
          <w:lang w:val="en-US" w:eastAsia="zh-CN"/>
        </w:rPr>
        <w:t>弋阳县公安局</w:t>
      </w:r>
      <w:r>
        <w:rPr>
          <w:rFonts w:hint="eastAsia" w:ascii="仿宋" w:hAnsi="仿宋" w:eastAsia="仿宋"/>
          <w:sz w:val="30"/>
          <w:szCs w:val="30"/>
          <w:highlight w:val="none"/>
        </w:rPr>
        <w:t>2018年度一般公共预算财政拨款基本支出</w:t>
      </w:r>
      <w:r>
        <w:rPr>
          <w:rFonts w:hint="eastAsia" w:ascii="仿宋" w:hAnsi="仿宋" w:eastAsia="仿宋"/>
          <w:sz w:val="30"/>
          <w:szCs w:val="30"/>
          <w:highlight w:val="none"/>
          <w:lang w:val="en-US" w:eastAsia="zh-CN"/>
        </w:rPr>
        <w:t>3623.11</w:t>
      </w:r>
      <w:r>
        <w:rPr>
          <w:rFonts w:hint="eastAsia" w:ascii="仿宋" w:hAnsi="仿宋" w:eastAsia="仿宋"/>
          <w:sz w:val="30"/>
          <w:szCs w:val="30"/>
          <w:highlight w:val="none"/>
        </w:rPr>
        <w:t xml:space="preserve">  万元，其中：</w:t>
      </w:r>
    </w:p>
    <w:p>
      <w:pPr>
        <w:ind w:firstLine="585"/>
        <w:jc w:val="left"/>
        <w:rPr>
          <w:rFonts w:hint="eastAsia" w:ascii="仿宋" w:hAnsi="仿宋" w:eastAsia="仿宋"/>
          <w:sz w:val="30"/>
          <w:szCs w:val="30"/>
          <w:highlight w:val="none"/>
        </w:rPr>
      </w:pPr>
      <w:r>
        <w:rPr>
          <w:rFonts w:hint="eastAsia" w:ascii="仿宋" w:hAnsi="仿宋" w:eastAsia="仿宋"/>
          <w:sz w:val="30"/>
          <w:szCs w:val="30"/>
          <w:highlight w:val="none"/>
        </w:rPr>
        <w:t>（一）工资福利支出</w:t>
      </w:r>
      <w:r>
        <w:rPr>
          <w:rFonts w:hint="eastAsia" w:ascii="仿宋" w:hAnsi="仿宋" w:eastAsia="仿宋"/>
          <w:sz w:val="30"/>
          <w:szCs w:val="30"/>
          <w:highlight w:val="none"/>
          <w:lang w:val="en-US" w:eastAsia="zh-CN"/>
        </w:rPr>
        <w:t>3397.6</w:t>
      </w:r>
      <w:r>
        <w:rPr>
          <w:rFonts w:hint="eastAsia" w:ascii="仿宋" w:hAnsi="仿宋" w:eastAsia="仿宋"/>
          <w:sz w:val="30"/>
          <w:szCs w:val="30"/>
          <w:highlight w:val="none"/>
        </w:rPr>
        <w:t>万元，较2017年增加</w:t>
      </w:r>
      <w:r>
        <w:rPr>
          <w:rFonts w:hint="eastAsia" w:ascii="仿宋" w:hAnsi="仿宋" w:eastAsia="仿宋"/>
          <w:sz w:val="30"/>
          <w:szCs w:val="30"/>
          <w:highlight w:val="none"/>
          <w:lang w:val="en-US" w:eastAsia="zh-CN"/>
        </w:rPr>
        <w:t>618</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22.62</w:t>
      </w:r>
      <w:r>
        <w:rPr>
          <w:rFonts w:hint="eastAsia" w:ascii="仿宋" w:hAnsi="仿宋" w:eastAsia="仿宋"/>
          <w:sz w:val="30"/>
          <w:szCs w:val="30"/>
          <w:highlight w:val="none"/>
        </w:rPr>
        <w:t xml:space="preserve"> %，主要原因是：</w:t>
      </w:r>
      <w:r>
        <w:rPr>
          <w:rFonts w:hint="eastAsia" w:ascii="仿宋" w:hAnsi="仿宋" w:eastAsia="仿宋"/>
          <w:sz w:val="30"/>
          <w:szCs w:val="30"/>
          <w:highlight w:val="none"/>
          <w:lang w:val="en-US" w:eastAsia="zh-CN"/>
        </w:rPr>
        <w:t>各类政府性奖励的增加较大</w:t>
      </w:r>
      <w:r>
        <w:rPr>
          <w:rFonts w:hint="eastAsia" w:ascii="仿宋" w:hAnsi="仿宋" w:eastAsia="仿宋"/>
          <w:sz w:val="30"/>
          <w:szCs w:val="30"/>
          <w:highlight w:val="none"/>
        </w:rPr>
        <w:t>。</w:t>
      </w:r>
    </w:p>
    <w:p>
      <w:pPr>
        <w:ind w:firstLine="585"/>
        <w:jc w:val="left"/>
        <w:rPr>
          <w:rFonts w:hint="eastAsia" w:ascii="仿宋" w:hAnsi="仿宋" w:eastAsia="仿宋"/>
          <w:sz w:val="30"/>
          <w:szCs w:val="30"/>
          <w:highlight w:val="none"/>
        </w:rPr>
      </w:pPr>
      <w:r>
        <w:rPr>
          <w:rFonts w:hint="eastAsia" w:ascii="仿宋" w:hAnsi="仿宋" w:eastAsia="仿宋"/>
          <w:sz w:val="30"/>
          <w:szCs w:val="30"/>
          <w:highlight w:val="none"/>
        </w:rPr>
        <w:t>（二）商品和服务支出</w:t>
      </w:r>
      <w:r>
        <w:rPr>
          <w:rFonts w:hint="eastAsia" w:ascii="仿宋" w:hAnsi="仿宋" w:eastAsia="仿宋"/>
          <w:sz w:val="30"/>
          <w:szCs w:val="30"/>
          <w:highlight w:val="none"/>
          <w:lang w:val="en-US" w:eastAsia="zh-CN"/>
        </w:rPr>
        <w:t>225.51</w:t>
      </w:r>
      <w:r>
        <w:rPr>
          <w:rFonts w:hint="eastAsia" w:ascii="仿宋" w:hAnsi="仿宋" w:eastAsia="仿宋"/>
          <w:sz w:val="30"/>
          <w:szCs w:val="30"/>
          <w:highlight w:val="none"/>
        </w:rPr>
        <w:t>万元，较2017年减少</w:t>
      </w:r>
      <w:r>
        <w:rPr>
          <w:rFonts w:hint="eastAsia" w:ascii="仿宋" w:hAnsi="仿宋" w:eastAsia="仿宋"/>
          <w:sz w:val="30"/>
          <w:szCs w:val="30"/>
          <w:highlight w:val="none"/>
          <w:lang w:val="en-US" w:eastAsia="zh-CN"/>
        </w:rPr>
        <w:t>115.2</w:t>
      </w:r>
      <w:r>
        <w:rPr>
          <w:rFonts w:hint="eastAsia" w:ascii="仿宋" w:hAnsi="仿宋" w:eastAsia="仿宋"/>
          <w:sz w:val="30"/>
          <w:szCs w:val="30"/>
          <w:highlight w:val="none"/>
        </w:rPr>
        <w:t>万元，下降</w:t>
      </w:r>
      <w:r>
        <w:rPr>
          <w:rFonts w:hint="eastAsia" w:ascii="仿宋" w:hAnsi="仿宋" w:eastAsia="仿宋"/>
          <w:sz w:val="30"/>
          <w:szCs w:val="30"/>
          <w:highlight w:val="none"/>
          <w:lang w:val="en-US" w:eastAsia="zh-CN"/>
        </w:rPr>
        <w:t>40.25</w:t>
      </w:r>
      <w:r>
        <w:rPr>
          <w:rFonts w:hint="eastAsia" w:ascii="仿宋" w:hAnsi="仿宋" w:eastAsia="仿宋"/>
          <w:sz w:val="30"/>
          <w:szCs w:val="30"/>
          <w:highlight w:val="none"/>
        </w:rPr>
        <w:t xml:space="preserve"> %，主要原因是：</w:t>
      </w:r>
      <w:r>
        <w:rPr>
          <w:rFonts w:hint="eastAsia" w:ascii="仿宋" w:hAnsi="仿宋" w:eastAsia="仿宋"/>
          <w:sz w:val="30"/>
          <w:szCs w:val="30"/>
          <w:highlight w:val="none"/>
          <w:lang w:val="en-US" w:eastAsia="zh-CN"/>
        </w:rPr>
        <w:t>减少了不必要的支出，严格执行相关规定</w:t>
      </w:r>
      <w:r>
        <w:rPr>
          <w:rFonts w:hint="eastAsia" w:ascii="仿宋" w:hAnsi="仿宋" w:eastAsia="仿宋"/>
          <w:sz w:val="30"/>
          <w:szCs w:val="30"/>
          <w:highlight w:val="none"/>
        </w:rPr>
        <w:t>。</w:t>
      </w:r>
    </w:p>
    <w:p>
      <w:pPr>
        <w:ind w:firstLine="585"/>
        <w:jc w:val="left"/>
        <w:rPr>
          <w:rFonts w:hint="eastAsia" w:ascii="仿宋" w:hAnsi="仿宋" w:eastAsia="仿宋"/>
          <w:sz w:val="30"/>
          <w:szCs w:val="30"/>
          <w:highlight w:val="none"/>
        </w:rPr>
      </w:pPr>
      <w:r>
        <w:rPr>
          <w:rFonts w:hint="eastAsia" w:ascii="仿宋" w:hAnsi="仿宋" w:eastAsia="仿宋"/>
          <w:sz w:val="30"/>
          <w:szCs w:val="30"/>
          <w:highlight w:val="none"/>
        </w:rPr>
        <w:t>（三）对个人和家庭补助支出</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万元，较2017年增加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%，主要原因是：</w:t>
      </w:r>
      <w:r>
        <w:rPr>
          <w:rFonts w:hint="eastAsia" w:ascii="仿宋" w:hAnsi="仿宋" w:eastAsia="仿宋"/>
          <w:sz w:val="30"/>
          <w:szCs w:val="30"/>
          <w:highlight w:val="none"/>
          <w:lang w:val="en-US" w:eastAsia="zh-CN"/>
        </w:rPr>
        <w:t>无此类支出</w:t>
      </w:r>
      <w:r>
        <w:rPr>
          <w:rFonts w:hint="eastAsia" w:ascii="仿宋" w:hAnsi="仿宋" w:eastAsia="仿宋"/>
          <w:sz w:val="30"/>
          <w:szCs w:val="30"/>
          <w:highlight w:val="none"/>
        </w:rPr>
        <w:t>。</w:t>
      </w:r>
    </w:p>
    <w:p>
      <w:pPr>
        <w:ind w:firstLine="585"/>
        <w:jc w:val="left"/>
        <w:rPr>
          <w:rFonts w:hint="eastAsia" w:ascii="仿宋" w:hAnsi="仿宋" w:eastAsia="仿宋"/>
          <w:sz w:val="30"/>
          <w:szCs w:val="30"/>
          <w:highlight w:val="none"/>
        </w:rPr>
      </w:pPr>
      <w:r>
        <w:rPr>
          <w:rFonts w:hint="eastAsia" w:ascii="仿宋" w:hAnsi="仿宋" w:eastAsia="仿宋"/>
          <w:sz w:val="30"/>
          <w:szCs w:val="30"/>
          <w:highlight w:val="none"/>
        </w:rPr>
        <w:t>（四）资本性支出</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万元，较2017年增加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%，主要原因是：</w:t>
      </w:r>
      <w:r>
        <w:rPr>
          <w:rFonts w:hint="eastAsia" w:ascii="仿宋" w:hAnsi="仿宋" w:eastAsia="仿宋"/>
          <w:sz w:val="30"/>
          <w:szCs w:val="30"/>
          <w:highlight w:val="none"/>
          <w:lang w:val="en-US" w:eastAsia="zh-CN"/>
        </w:rPr>
        <w:t>无此类支出</w:t>
      </w:r>
      <w:r>
        <w:rPr>
          <w:rFonts w:hint="eastAsia" w:ascii="仿宋" w:hAnsi="仿宋" w:eastAsia="仿宋"/>
          <w:sz w:val="30"/>
          <w:szCs w:val="30"/>
          <w:highlight w:val="none"/>
        </w:rPr>
        <w:t>。</w:t>
      </w:r>
    </w:p>
    <w:p>
      <w:pPr>
        <w:pStyle w:val="2"/>
        <w:keepNext w:val="0"/>
        <w:keepLines w:val="0"/>
        <w:widowControl/>
        <w:numPr>
          <w:ilvl w:val="0"/>
          <w:numId w:val="0"/>
        </w:numPr>
        <w:suppressLineNumbers w:val="0"/>
        <w:spacing w:line="23" w:lineRule="atLeast"/>
        <w:ind w:left="630" w:leftChars="0" w:right="-218" w:rightChars="-104"/>
        <w:jc w:val="left"/>
        <w:rPr>
          <w:rFonts w:hint="eastAsia" w:ascii="黑体" w:hAnsi="宋体" w:eastAsia="黑体" w:cs="黑体"/>
          <w:sz w:val="31"/>
          <w:szCs w:val="31"/>
        </w:rPr>
      </w:pPr>
      <w:r>
        <w:rPr>
          <w:rFonts w:hint="eastAsia" w:ascii="黑体" w:hAnsi="宋体" w:eastAsia="黑体" w:cs="黑体"/>
          <w:sz w:val="31"/>
          <w:szCs w:val="31"/>
          <w:lang w:val="en-US" w:eastAsia="zh-CN"/>
        </w:rPr>
        <w:t>五、</w:t>
      </w:r>
      <w:r>
        <w:rPr>
          <w:rFonts w:hint="eastAsia" w:ascii="黑体" w:hAnsi="宋体" w:eastAsia="黑体" w:cs="黑体"/>
          <w:sz w:val="31"/>
          <w:szCs w:val="31"/>
        </w:rPr>
        <w:t>一般公共预算财政拨款“三公”经费支出决算情况说明</w:t>
      </w:r>
    </w:p>
    <w:p>
      <w:pPr>
        <w:ind w:firstLine="630"/>
        <w:jc w:val="left"/>
        <w:rPr>
          <w:rFonts w:hint="eastAsia" w:ascii="仿宋" w:hAnsi="仿宋" w:eastAsia="仿宋"/>
          <w:sz w:val="30"/>
          <w:szCs w:val="30"/>
          <w:highlight w:val="none"/>
        </w:rPr>
      </w:pPr>
      <w:bookmarkStart w:id="0" w:name="_GoBack"/>
      <w:bookmarkEnd w:id="0"/>
      <w:r>
        <w:rPr>
          <w:rFonts w:hint="eastAsia" w:ascii="仿宋" w:hAnsi="仿宋" w:eastAsia="仿宋"/>
          <w:sz w:val="30"/>
          <w:szCs w:val="30"/>
          <w:highlight w:val="none"/>
        </w:rPr>
        <w:t>本部门2018年度一般公共预算财政拨款“三公”经费支出年初预算数为</w:t>
      </w:r>
      <w:r>
        <w:rPr>
          <w:rFonts w:hint="eastAsia" w:ascii="仿宋_GB2312" w:eastAsia="仿宋_GB2312" w:cs="仿宋_GB2312"/>
          <w:sz w:val="31"/>
          <w:szCs w:val="31"/>
        </w:rPr>
        <w:t xml:space="preserve"> 279</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56</w:t>
      </w:r>
      <w:r>
        <w:rPr>
          <w:rFonts w:hint="eastAsia" w:ascii="仿宋" w:hAnsi="仿宋" w:eastAsia="仿宋"/>
          <w:sz w:val="30"/>
          <w:szCs w:val="30"/>
          <w:highlight w:val="none"/>
        </w:rPr>
        <w:t>万元，决算数为</w:t>
      </w:r>
      <w:r>
        <w:rPr>
          <w:rFonts w:hint="eastAsia" w:ascii="仿宋_GB2312" w:eastAsia="仿宋_GB2312" w:cs="仿宋_GB2312"/>
          <w:sz w:val="31"/>
          <w:szCs w:val="31"/>
        </w:rPr>
        <w:t>266</w:t>
      </w:r>
      <w:r>
        <w:rPr>
          <w:rFonts w:hint="eastAsia" w:ascii="仿宋_GB2312" w:eastAsia="仿宋_GB2312" w:cs="仿宋_GB2312"/>
          <w:sz w:val="31"/>
          <w:szCs w:val="31"/>
          <w:lang w:val="en-US" w:eastAsia="zh-CN"/>
        </w:rPr>
        <w:t>.</w:t>
      </w:r>
      <w:r>
        <w:rPr>
          <w:rFonts w:hint="eastAsia" w:ascii="仿宋_GB2312" w:eastAsia="仿宋_GB2312" w:cs="仿宋_GB2312"/>
          <w:sz w:val="31"/>
          <w:szCs w:val="31"/>
        </w:rPr>
        <w:t>354</w:t>
      </w:r>
      <w:r>
        <w:rPr>
          <w:rFonts w:hint="eastAsia" w:ascii="仿宋_GB2312" w:eastAsia="仿宋_GB2312" w:cs="仿宋_GB2312"/>
          <w:sz w:val="31"/>
          <w:szCs w:val="31"/>
          <w:lang w:val="en-US" w:eastAsia="zh-CN"/>
        </w:rPr>
        <w:t>5</w:t>
      </w:r>
      <w:r>
        <w:rPr>
          <w:rFonts w:hint="eastAsia" w:ascii="仿宋" w:hAnsi="仿宋" w:eastAsia="仿宋"/>
          <w:sz w:val="30"/>
          <w:szCs w:val="30"/>
          <w:highlight w:val="none"/>
        </w:rPr>
        <w:t>万元，完成预算的</w:t>
      </w:r>
      <w:r>
        <w:rPr>
          <w:rFonts w:hint="eastAsia" w:ascii="仿宋_GB2312" w:eastAsia="仿宋_GB2312" w:cs="仿宋_GB2312"/>
          <w:sz w:val="31"/>
          <w:szCs w:val="31"/>
        </w:rPr>
        <w:t>95.28</w:t>
      </w:r>
      <w:r>
        <w:rPr>
          <w:rFonts w:hint="eastAsia" w:ascii="仿宋" w:hAnsi="仿宋" w:eastAsia="仿宋"/>
          <w:sz w:val="30"/>
          <w:szCs w:val="30"/>
          <w:highlight w:val="none"/>
        </w:rPr>
        <w:t>%，决算数较2017年增加</w:t>
      </w:r>
      <w:r>
        <w:rPr>
          <w:rFonts w:hint="eastAsia" w:ascii="仿宋" w:hAnsi="仿宋" w:eastAsia="仿宋"/>
          <w:sz w:val="30"/>
          <w:szCs w:val="30"/>
          <w:highlight w:val="none"/>
          <w:lang w:val="en-US" w:eastAsia="zh-CN"/>
        </w:rPr>
        <w:t>18.65</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7.53</w:t>
      </w:r>
      <w:r>
        <w:rPr>
          <w:rFonts w:hint="eastAsia" w:ascii="仿宋" w:hAnsi="仿宋" w:eastAsia="仿宋"/>
          <w:sz w:val="30"/>
          <w:szCs w:val="30"/>
          <w:highlight w:val="none"/>
        </w:rPr>
        <w:t xml:space="preserve"> %，其中：</w:t>
      </w:r>
    </w:p>
    <w:p>
      <w:pPr>
        <w:ind w:left="298" w:leftChars="142" w:firstLine="600" w:firstLineChars="200"/>
        <w:jc w:val="left"/>
        <w:rPr>
          <w:rFonts w:hint="eastAsia" w:ascii="仿宋" w:hAnsi="仿宋" w:eastAsia="仿宋"/>
          <w:sz w:val="30"/>
          <w:szCs w:val="30"/>
          <w:highlight w:val="none"/>
        </w:rPr>
      </w:pPr>
      <w:r>
        <w:rPr>
          <w:rFonts w:hint="eastAsia" w:ascii="仿宋" w:hAnsi="仿宋" w:eastAsia="仿宋"/>
          <w:sz w:val="30"/>
          <w:szCs w:val="30"/>
          <w:highlight w:val="none"/>
        </w:rPr>
        <w:t>（一）因公出国（境）</w:t>
      </w:r>
      <w:r>
        <w:rPr>
          <w:rFonts w:hint="eastAsia" w:ascii="仿宋" w:hAnsi="仿宋" w:eastAsia="仿宋"/>
          <w:sz w:val="30"/>
          <w:szCs w:val="30"/>
          <w:highlight w:val="none"/>
          <w:lang w:eastAsia="zh-CN"/>
        </w:rPr>
        <w:t>团组数为</w:t>
      </w:r>
      <w:r>
        <w:rPr>
          <w:rFonts w:hint="eastAsia" w:ascii="仿宋" w:hAnsi="仿宋" w:eastAsia="仿宋"/>
          <w:sz w:val="30"/>
          <w:szCs w:val="30"/>
          <w:highlight w:val="none"/>
          <w:lang w:val="en-US" w:eastAsia="zh-CN"/>
        </w:rPr>
        <w:t>0个，因公出国（境）人次数0人。因公出国（境）</w:t>
      </w:r>
      <w:r>
        <w:rPr>
          <w:rFonts w:hint="eastAsia" w:ascii="仿宋" w:hAnsi="仿宋" w:eastAsia="仿宋"/>
          <w:sz w:val="30"/>
          <w:szCs w:val="30"/>
          <w:highlight w:val="none"/>
        </w:rPr>
        <w:t>支出年初预算数为</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万元，完成预算的</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%，决算数较2017年增加</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万元，增长</w:t>
      </w:r>
      <w:r>
        <w:rPr>
          <w:rFonts w:hint="eastAsia" w:ascii="仿宋" w:hAnsi="仿宋" w:eastAsia="仿宋"/>
          <w:sz w:val="30"/>
          <w:szCs w:val="30"/>
          <w:highlight w:val="none"/>
          <w:lang w:val="en-US" w:eastAsia="zh-CN"/>
        </w:rPr>
        <w:t>0</w:t>
      </w:r>
      <w:r>
        <w:rPr>
          <w:rFonts w:hint="eastAsia" w:ascii="仿宋" w:hAnsi="仿宋" w:eastAsia="仿宋"/>
          <w:sz w:val="30"/>
          <w:szCs w:val="30"/>
          <w:highlight w:val="none"/>
        </w:rPr>
        <w:t xml:space="preserve"> %。决算数较年初预算数增加的主要原因是：</w:t>
      </w:r>
      <w:r>
        <w:rPr>
          <w:rFonts w:hint="eastAsia" w:ascii="仿宋" w:hAnsi="仿宋" w:eastAsia="仿宋"/>
          <w:sz w:val="30"/>
          <w:szCs w:val="30"/>
          <w:highlight w:val="none"/>
          <w:lang w:eastAsia="zh-CN"/>
        </w:rPr>
        <w:t>无此项支出</w:t>
      </w:r>
      <w:r>
        <w:rPr>
          <w:rFonts w:hint="eastAsia" w:ascii="仿宋" w:hAnsi="仿宋" w:eastAsia="仿宋"/>
          <w:sz w:val="30"/>
          <w:szCs w:val="30"/>
          <w:highlight w:val="none"/>
        </w:rPr>
        <w:t>。</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（二）</w:t>
      </w:r>
      <w:r>
        <w:rPr>
          <w:rFonts w:hint="eastAsia" w:ascii="仿宋" w:hAnsi="仿宋" w:eastAsia="仿宋"/>
          <w:sz w:val="30"/>
          <w:szCs w:val="30"/>
          <w:highlight w:val="none"/>
          <w:lang w:eastAsia="zh-CN"/>
        </w:rPr>
        <w:t>国内公务接待批次为</w:t>
      </w:r>
      <w:r>
        <w:rPr>
          <w:rFonts w:hint="eastAsia" w:ascii="仿宋" w:hAnsi="仿宋" w:eastAsia="仿宋"/>
          <w:sz w:val="30"/>
          <w:szCs w:val="30"/>
          <w:highlight w:val="none"/>
          <w:lang w:val="en-US" w:eastAsia="zh-CN"/>
        </w:rPr>
        <w:t>308个，国内接待人次为2945人。</w:t>
      </w:r>
      <w:r>
        <w:rPr>
          <w:rFonts w:hint="eastAsia" w:ascii="仿宋" w:hAnsi="仿宋" w:eastAsia="仿宋"/>
          <w:sz w:val="30"/>
          <w:szCs w:val="30"/>
          <w:highlight w:val="none"/>
        </w:rPr>
        <w:t>公务接待费支出年初预算数为</w:t>
      </w:r>
      <w:r>
        <w:rPr>
          <w:rFonts w:hint="eastAsia" w:ascii="仿宋" w:hAnsi="仿宋" w:eastAsia="仿宋"/>
          <w:sz w:val="30"/>
          <w:szCs w:val="30"/>
          <w:highlight w:val="none"/>
          <w:lang w:val="en-US" w:eastAsia="zh-CN"/>
        </w:rPr>
        <w:t>60</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51.3349</w:t>
      </w:r>
      <w:r>
        <w:rPr>
          <w:rFonts w:hint="eastAsia" w:ascii="仿宋" w:hAnsi="仿宋" w:eastAsia="仿宋"/>
          <w:sz w:val="30"/>
          <w:szCs w:val="30"/>
          <w:highlight w:val="none"/>
        </w:rPr>
        <w:t>万元，完成预算的</w:t>
      </w:r>
      <w:r>
        <w:rPr>
          <w:rFonts w:hint="eastAsia" w:ascii="仿宋" w:hAnsi="仿宋" w:eastAsia="仿宋"/>
          <w:sz w:val="30"/>
          <w:szCs w:val="30"/>
          <w:highlight w:val="none"/>
          <w:lang w:val="en-US" w:eastAsia="zh-CN"/>
        </w:rPr>
        <w:t>85.56</w:t>
      </w:r>
      <w:r>
        <w:rPr>
          <w:rFonts w:hint="eastAsia" w:ascii="仿宋" w:hAnsi="仿宋" w:eastAsia="仿宋"/>
          <w:sz w:val="30"/>
          <w:szCs w:val="30"/>
          <w:highlight w:val="none"/>
        </w:rPr>
        <w:t xml:space="preserve"> %，决算数较2017年减少</w:t>
      </w:r>
      <w:r>
        <w:rPr>
          <w:rFonts w:hint="eastAsia" w:ascii="仿宋" w:hAnsi="仿宋" w:eastAsia="仿宋"/>
          <w:sz w:val="30"/>
          <w:szCs w:val="30"/>
          <w:highlight w:val="none"/>
          <w:lang w:val="en-US" w:eastAsia="zh-CN"/>
        </w:rPr>
        <w:t>8</w:t>
      </w:r>
      <w:r>
        <w:rPr>
          <w:rFonts w:hint="eastAsia" w:ascii="仿宋" w:hAnsi="仿宋" w:eastAsia="仿宋"/>
          <w:sz w:val="30"/>
          <w:szCs w:val="30"/>
          <w:highlight w:val="none"/>
        </w:rPr>
        <w:t>万元，下降</w:t>
      </w:r>
      <w:r>
        <w:rPr>
          <w:rFonts w:hint="eastAsia" w:ascii="仿宋" w:hAnsi="仿宋" w:eastAsia="仿宋"/>
          <w:sz w:val="30"/>
          <w:szCs w:val="30"/>
          <w:highlight w:val="none"/>
          <w:lang w:val="en-US" w:eastAsia="zh-CN"/>
        </w:rPr>
        <w:t>15.58</w:t>
      </w:r>
      <w:r>
        <w:rPr>
          <w:rFonts w:hint="eastAsia" w:ascii="仿宋" w:hAnsi="仿宋" w:eastAsia="仿宋"/>
          <w:sz w:val="30"/>
          <w:szCs w:val="30"/>
          <w:highlight w:val="none"/>
        </w:rPr>
        <w:t xml:space="preserve"> %。决算数较年初预算数减少的主要原因是：</w:t>
      </w:r>
      <w:r>
        <w:rPr>
          <w:rFonts w:hint="eastAsia" w:ascii="仿宋" w:hAnsi="仿宋" w:eastAsia="仿宋"/>
          <w:sz w:val="30"/>
          <w:szCs w:val="30"/>
          <w:highlight w:val="none"/>
          <w:lang w:eastAsia="zh-CN"/>
        </w:rPr>
        <w:t>厉行节约</w:t>
      </w:r>
      <w:r>
        <w:rPr>
          <w:rFonts w:hint="eastAsia" w:ascii="仿宋" w:hAnsi="仿宋" w:eastAsia="仿宋"/>
          <w:sz w:val="30"/>
          <w:szCs w:val="30"/>
          <w:highlight w:val="none"/>
        </w:rPr>
        <w:t>。</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（三）</w:t>
      </w:r>
      <w:r>
        <w:rPr>
          <w:rFonts w:hint="eastAsia" w:ascii="仿宋" w:hAnsi="仿宋" w:eastAsia="仿宋"/>
          <w:sz w:val="30"/>
          <w:szCs w:val="30"/>
          <w:highlight w:val="none"/>
          <w:lang w:eastAsia="zh-CN"/>
        </w:rPr>
        <w:t>公务用车购置数为</w:t>
      </w:r>
      <w:r>
        <w:rPr>
          <w:rFonts w:hint="eastAsia" w:ascii="仿宋" w:hAnsi="仿宋" w:eastAsia="仿宋"/>
          <w:sz w:val="30"/>
          <w:szCs w:val="30"/>
          <w:highlight w:val="none"/>
          <w:lang w:val="en-US" w:eastAsia="zh-CN"/>
        </w:rPr>
        <w:t>3辆，公务用车保有量为47辆。</w:t>
      </w:r>
      <w:r>
        <w:rPr>
          <w:rFonts w:hint="eastAsia" w:ascii="仿宋" w:hAnsi="仿宋" w:eastAsia="仿宋"/>
          <w:sz w:val="30"/>
          <w:szCs w:val="30"/>
          <w:highlight w:val="none"/>
        </w:rPr>
        <w:t>公务用车购置及运行维护费支出</w:t>
      </w:r>
      <w:r>
        <w:rPr>
          <w:rFonts w:hint="eastAsia" w:ascii="仿宋" w:hAnsi="仿宋" w:eastAsia="仿宋"/>
          <w:sz w:val="30"/>
          <w:szCs w:val="30"/>
          <w:highlight w:val="none"/>
          <w:lang w:val="en-US" w:eastAsia="zh-CN"/>
        </w:rPr>
        <w:t>219.56</w:t>
      </w:r>
      <w:r>
        <w:rPr>
          <w:rFonts w:hint="eastAsia" w:ascii="仿宋" w:hAnsi="仿宋" w:eastAsia="仿宋"/>
          <w:sz w:val="30"/>
          <w:szCs w:val="30"/>
          <w:highlight w:val="none"/>
        </w:rPr>
        <w:t>万元，其中公务用车购置年初预算数为</w:t>
      </w:r>
      <w:r>
        <w:rPr>
          <w:rFonts w:hint="eastAsia" w:ascii="仿宋" w:hAnsi="仿宋" w:eastAsia="仿宋"/>
          <w:sz w:val="30"/>
          <w:szCs w:val="30"/>
          <w:highlight w:val="none"/>
          <w:lang w:val="en-US" w:eastAsia="zh-CN"/>
        </w:rPr>
        <w:t>78.56</w:t>
      </w:r>
      <w:r>
        <w:rPr>
          <w:rFonts w:hint="eastAsia" w:ascii="仿宋" w:hAnsi="仿宋" w:eastAsia="仿宋"/>
          <w:sz w:val="30"/>
          <w:szCs w:val="30"/>
          <w:highlight w:val="none"/>
        </w:rPr>
        <w:t>万元，决算数为</w:t>
      </w:r>
      <w:r>
        <w:rPr>
          <w:rFonts w:hint="eastAsia" w:ascii="仿宋" w:hAnsi="仿宋" w:eastAsia="仿宋"/>
          <w:sz w:val="30"/>
          <w:szCs w:val="30"/>
          <w:highlight w:val="none"/>
          <w:lang w:val="en-US" w:eastAsia="zh-CN"/>
        </w:rPr>
        <w:t>74.511</w:t>
      </w:r>
      <w:r>
        <w:rPr>
          <w:rFonts w:hint="eastAsia" w:ascii="仿宋" w:hAnsi="仿宋" w:eastAsia="仿宋"/>
          <w:sz w:val="30"/>
          <w:szCs w:val="30"/>
          <w:highlight w:val="none"/>
        </w:rPr>
        <w:t>万元，完成预算的</w:t>
      </w:r>
      <w:r>
        <w:rPr>
          <w:rFonts w:hint="eastAsia" w:ascii="仿宋" w:hAnsi="仿宋" w:eastAsia="仿宋"/>
          <w:sz w:val="30"/>
          <w:szCs w:val="30"/>
          <w:highlight w:val="none"/>
          <w:lang w:val="en-US" w:eastAsia="zh-CN"/>
        </w:rPr>
        <w:t>94.85</w:t>
      </w:r>
      <w:r>
        <w:rPr>
          <w:rFonts w:hint="eastAsia" w:ascii="仿宋" w:hAnsi="仿宋" w:eastAsia="仿宋"/>
          <w:sz w:val="30"/>
          <w:szCs w:val="30"/>
          <w:highlight w:val="none"/>
        </w:rPr>
        <w:t xml:space="preserve"> %，决算数较2017年增加</w:t>
      </w:r>
      <w:r>
        <w:rPr>
          <w:rFonts w:hint="eastAsia" w:ascii="仿宋" w:hAnsi="仿宋" w:eastAsia="仿宋"/>
          <w:sz w:val="30"/>
          <w:szCs w:val="30"/>
          <w:highlight w:val="none"/>
          <w:lang w:val="en-US" w:eastAsia="zh-CN"/>
        </w:rPr>
        <w:t>30</w:t>
      </w:r>
      <w:r>
        <w:rPr>
          <w:rFonts w:hint="eastAsia" w:ascii="仿宋" w:hAnsi="仿宋" w:eastAsia="仿宋"/>
          <w:sz w:val="30"/>
          <w:szCs w:val="30"/>
          <w:highlight w:val="none"/>
        </w:rPr>
        <w:t>万元，</w:t>
      </w:r>
      <w:r>
        <w:rPr>
          <w:rFonts w:hint="eastAsia" w:ascii="仿宋" w:hAnsi="仿宋" w:eastAsia="仿宋"/>
          <w:sz w:val="30"/>
          <w:szCs w:val="30"/>
          <w:highlight w:val="none"/>
          <w:lang w:eastAsia="zh-CN"/>
        </w:rPr>
        <w:t>增加</w:t>
      </w:r>
      <w:r>
        <w:rPr>
          <w:rFonts w:hint="eastAsia" w:ascii="仿宋" w:hAnsi="仿宋" w:eastAsia="仿宋"/>
          <w:sz w:val="30"/>
          <w:szCs w:val="30"/>
          <w:highlight w:val="none"/>
          <w:lang w:val="en-US" w:eastAsia="zh-CN"/>
        </w:rPr>
        <w:t>60.58</w:t>
      </w:r>
      <w:r>
        <w:rPr>
          <w:rFonts w:hint="eastAsia" w:ascii="仿宋" w:hAnsi="仿宋" w:eastAsia="仿宋"/>
          <w:sz w:val="30"/>
          <w:szCs w:val="30"/>
          <w:highlight w:val="none"/>
        </w:rPr>
        <w:t xml:space="preserve"> %。决算数较年初预算数增加的主要原因是：</w:t>
      </w:r>
      <w:r>
        <w:rPr>
          <w:rFonts w:hint="eastAsia" w:ascii="仿宋" w:hAnsi="仿宋" w:eastAsia="仿宋"/>
          <w:sz w:val="30"/>
          <w:szCs w:val="30"/>
          <w:highlight w:val="none"/>
          <w:lang w:eastAsia="zh-CN"/>
        </w:rPr>
        <w:t>公务用车达到报废，需要购置新车</w:t>
      </w:r>
      <w:r>
        <w:rPr>
          <w:rFonts w:hint="eastAsia" w:ascii="仿宋" w:hAnsi="仿宋" w:eastAsia="仿宋"/>
          <w:sz w:val="30"/>
          <w:szCs w:val="30"/>
          <w:highlight w:val="none"/>
        </w:rPr>
        <w:t>；公务用车运行维护费支出年初预算数为</w:t>
      </w:r>
      <w:r>
        <w:rPr>
          <w:rFonts w:hint="eastAsia" w:ascii="仿宋" w:hAnsi="仿宋" w:eastAsia="仿宋"/>
          <w:sz w:val="30"/>
          <w:szCs w:val="30"/>
          <w:highlight w:val="none"/>
          <w:lang w:val="en-US" w:eastAsia="zh-CN"/>
        </w:rPr>
        <w:t>141</w:t>
      </w:r>
      <w:r>
        <w:rPr>
          <w:rFonts w:hint="eastAsia" w:ascii="仿宋" w:hAnsi="仿宋" w:eastAsia="仿宋"/>
          <w:sz w:val="30"/>
          <w:szCs w:val="30"/>
          <w:highlight w:val="none"/>
        </w:rPr>
        <w:t>万元，决算数</w:t>
      </w:r>
      <w:r>
        <w:rPr>
          <w:rFonts w:hint="eastAsia" w:ascii="仿宋" w:hAnsi="仿宋" w:eastAsia="仿宋"/>
          <w:sz w:val="30"/>
          <w:szCs w:val="30"/>
          <w:highlight w:val="none"/>
          <w:lang w:val="en-US" w:eastAsia="zh-CN"/>
        </w:rPr>
        <w:t>140.5085</w:t>
      </w:r>
      <w:r>
        <w:rPr>
          <w:rFonts w:hint="eastAsia" w:ascii="仿宋" w:hAnsi="仿宋" w:eastAsia="仿宋"/>
          <w:sz w:val="30"/>
          <w:szCs w:val="30"/>
          <w:highlight w:val="none"/>
        </w:rPr>
        <w:t>万元，完成预算的</w:t>
      </w:r>
      <w:r>
        <w:rPr>
          <w:rFonts w:hint="eastAsia" w:ascii="仿宋" w:hAnsi="仿宋" w:eastAsia="仿宋"/>
          <w:sz w:val="30"/>
          <w:szCs w:val="30"/>
          <w:highlight w:val="none"/>
          <w:lang w:val="en-US" w:eastAsia="zh-CN"/>
        </w:rPr>
        <w:t>94.85</w:t>
      </w:r>
      <w:r>
        <w:rPr>
          <w:rFonts w:hint="eastAsia" w:ascii="仿宋" w:hAnsi="仿宋" w:eastAsia="仿宋"/>
          <w:sz w:val="30"/>
          <w:szCs w:val="30"/>
          <w:highlight w:val="none"/>
        </w:rPr>
        <w:t xml:space="preserve"> %，决算数较2017年增加</w:t>
      </w:r>
      <w:r>
        <w:rPr>
          <w:rFonts w:hint="eastAsia" w:ascii="仿宋" w:hAnsi="仿宋" w:eastAsia="仿宋"/>
          <w:sz w:val="30"/>
          <w:szCs w:val="30"/>
          <w:highlight w:val="none"/>
          <w:lang w:val="en-US" w:eastAsia="zh-CN"/>
        </w:rPr>
        <w:t>30</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10.58</w:t>
      </w:r>
      <w:r>
        <w:rPr>
          <w:rFonts w:hint="eastAsia" w:ascii="仿宋" w:hAnsi="仿宋" w:eastAsia="仿宋"/>
          <w:sz w:val="30"/>
          <w:szCs w:val="30"/>
          <w:highlight w:val="none"/>
        </w:rPr>
        <w:t xml:space="preserve"> %。决算数较年初预算数增加的主要原因是：</w:t>
      </w:r>
      <w:r>
        <w:rPr>
          <w:rFonts w:hint="eastAsia" w:ascii="仿宋" w:hAnsi="仿宋" w:eastAsia="仿宋"/>
          <w:sz w:val="30"/>
          <w:szCs w:val="30"/>
          <w:highlight w:val="none"/>
          <w:lang w:eastAsia="zh-CN"/>
        </w:rPr>
        <w:t>公务用车达到报废，需要购置新车</w:t>
      </w:r>
      <w:r>
        <w:rPr>
          <w:rFonts w:hint="eastAsia" w:ascii="仿宋" w:hAnsi="仿宋" w:eastAsia="仿宋"/>
          <w:sz w:val="30"/>
          <w:szCs w:val="30"/>
          <w:highlight w:val="none"/>
        </w:rPr>
        <w:t>。</w:t>
      </w:r>
    </w:p>
    <w:p>
      <w:pPr>
        <w:pStyle w:val="2"/>
        <w:keepNext w:val="0"/>
        <w:keepLines w:val="0"/>
        <w:widowControl/>
        <w:suppressLineNumbers w:val="0"/>
        <w:spacing w:line="23" w:lineRule="atLeast"/>
        <w:ind w:left="0" w:firstLine="630"/>
      </w:pPr>
    </w:p>
    <w:p>
      <w:pPr>
        <w:pStyle w:val="2"/>
        <w:keepNext w:val="0"/>
        <w:keepLines w:val="0"/>
        <w:widowControl/>
        <w:suppressLineNumbers w:val="0"/>
        <w:spacing w:line="23" w:lineRule="atLeast"/>
        <w:ind w:left="0" w:firstLine="630"/>
        <w:jc w:val="left"/>
        <w:rPr>
          <w:rFonts w:hint="eastAsia" w:ascii="黑体" w:hAnsi="宋体" w:eastAsia="黑体" w:cs="黑体"/>
          <w:sz w:val="31"/>
          <w:szCs w:val="31"/>
        </w:rPr>
      </w:pPr>
      <w:r>
        <w:rPr>
          <w:rFonts w:hint="eastAsia" w:ascii="黑体" w:hAnsi="宋体" w:eastAsia="黑体" w:cs="黑体"/>
          <w:sz w:val="31"/>
          <w:szCs w:val="31"/>
          <w:lang w:val="en-US" w:eastAsia="zh-CN"/>
        </w:rPr>
        <w:t>六、</w:t>
      </w:r>
      <w:r>
        <w:rPr>
          <w:rFonts w:hint="eastAsia" w:ascii="黑体" w:hAnsi="宋体" w:eastAsia="黑体" w:cs="黑体"/>
          <w:sz w:val="31"/>
          <w:szCs w:val="31"/>
        </w:rPr>
        <w:t>机关运行经费支出情况说明</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本部门2018年度机关运行经费支出</w:t>
      </w:r>
      <w:r>
        <w:rPr>
          <w:rFonts w:hint="eastAsia" w:ascii="仿宋" w:hAnsi="仿宋" w:eastAsia="仿宋"/>
          <w:sz w:val="30"/>
          <w:szCs w:val="30"/>
          <w:highlight w:val="none"/>
          <w:lang w:val="en-US" w:eastAsia="zh-CN"/>
        </w:rPr>
        <w:t>1437.3324</w:t>
      </w:r>
      <w:r>
        <w:rPr>
          <w:rFonts w:hint="eastAsia" w:ascii="仿宋" w:hAnsi="仿宋" w:eastAsia="仿宋"/>
          <w:sz w:val="30"/>
          <w:szCs w:val="30"/>
          <w:highlight w:val="none"/>
        </w:rPr>
        <w:t>万元（与部门决算中行政单位和参照公务员法管理事业单位一般公共预算财政拨款基本支出中公用经费之和保持一致），较年初预算数增加</w:t>
      </w:r>
      <w:r>
        <w:rPr>
          <w:rFonts w:hint="eastAsia" w:ascii="仿宋" w:hAnsi="仿宋" w:eastAsia="仿宋"/>
          <w:sz w:val="30"/>
          <w:szCs w:val="30"/>
          <w:highlight w:val="none"/>
          <w:lang w:val="en-US" w:eastAsia="zh-CN"/>
        </w:rPr>
        <w:t>496.1154</w:t>
      </w:r>
      <w:r>
        <w:rPr>
          <w:rFonts w:hint="eastAsia" w:ascii="仿宋" w:hAnsi="仿宋" w:eastAsia="仿宋"/>
          <w:sz w:val="30"/>
          <w:szCs w:val="30"/>
          <w:highlight w:val="none"/>
        </w:rPr>
        <w:t>万元，增长</w:t>
      </w:r>
      <w:r>
        <w:rPr>
          <w:rFonts w:hint="eastAsia" w:ascii="仿宋" w:hAnsi="仿宋" w:eastAsia="仿宋"/>
          <w:sz w:val="30"/>
          <w:szCs w:val="30"/>
          <w:highlight w:val="none"/>
          <w:lang w:val="en-US" w:eastAsia="zh-CN"/>
        </w:rPr>
        <w:t>52.71</w:t>
      </w:r>
      <w:r>
        <w:rPr>
          <w:rFonts w:hint="eastAsia" w:ascii="仿宋" w:hAnsi="仿宋" w:eastAsia="仿宋"/>
          <w:sz w:val="30"/>
          <w:szCs w:val="30"/>
          <w:highlight w:val="none"/>
        </w:rPr>
        <w:t xml:space="preserve"> %，主要原因是：</w:t>
      </w:r>
      <w:r>
        <w:rPr>
          <w:rFonts w:hint="eastAsia" w:ascii="仿宋" w:hAnsi="仿宋" w:eastAsia="仿宋"/>
          <w:sz w:val="30"/>
          <w:szCs w:val="30"/>
          <w:highlight w:val="none"/>
          <w:lang w:eastAsia="zh-CN"/>
        </w:rPr>
        <w:t>资本性支出增幅较大</w:t>
      </w:r>
      <w:r>
        <w:rPr>
          <w:rFonts w:hint="eastAsia" w:ascii="仿宋" w:hAnsi="仿宋" w:eastAsia="仿宋"/>
          <w:sz w:val="30"/>
          <w:szCs w:val="30"/>
          <w:highlight w:val="none"/>
        </w:rPr>
        <w:t xml:space="preserve">。 </w:t>
      </w:r>
    </w:p>
    <w:p>
      <w:pPr>
        <w:pStyle w:val="2"/>
        <w:keepNext w:val="0"/>
        <w:keepLines w:val="0"/>
        <w:widowControl/>
        <w:suppressLineNumbers w:val="0"/>
        <w:spacing w:line="23" w:lineRule="atLeast"/>
        <w:ind w:left="0" w:firstLine="600"/>
      </w:pPr>
      <w:r>
        <w:rPr>
          <w:rFonts w:hint="eastAsia" w:ascii="黑体" w:hAnsi="宋体" w:eastAsia="黑体" w:cs="黑体"/>
          <w:sz w:val="31"/>
          <w:szCs w:val="31"/>
          <w:lang w:val="en-US" w:eastAsia="zh-CN"/>
        </w:rPr>
        <w:t>七</w:t>
      </w:r>
      <w:r>
        <w:rPr>
          <w:rFonts w:hint="eastAsia" w:ascii="黑体" w:hAnsi="宋体" w:eastAsia="黑体" w:cs="黑体"/>
          <w:sz w:val="31"/>
          <w:szCs w:val="31"/>
        </w:rPr>
        <w:t>、政府采购支出情况说明</w:t>
      </w:r>
    </w:p>
    <w:p>
      <w:pPr>
        <w:ind w:firstLine="630"/>
        <w:jc w:val="left"/>
        <w:rPr>
          <w:rFonts w:hint="eastAsia" w:ascii="仿宋" w:hAnsi="仿宋" w:eastAsia="仿宋"/>
          <w:sz w:val="30"/>
          <w:szCs w:val="30"/>
          <w:highlight w:val="none"/>
        </w:rPr>
      </w:pPr>
      <w:r>
        <w:rPr>
          <w:rFonts w:hint="eastAsia" w:ascii="仿宋" w:hAnsi="仿宋" w:eastAsia="仿宋"/>
          <w:sz w:val="30"/>
          <w:szCs w:val="30"/>
          <w:highlight w:val="none"/>
        </w:rPr>
        <w:t>本部门2018年度政府采购支出总额</w:t>
      </w:r>
      <w:r>
        <w:rPr>
          <w:rFonts w:hint="eastAsia" w:ascii="仿宋" w:hAnsi="仿宋" w:eastAsia="仿宋"/>
          <w:sz w:val="30"/>
          <w:szCs w:val="30"/>
          <w:highlight w:val="none"/>
          <w:lang w:val="en-US" w:eastAsia="zh-CN"/>
        </w:rPr>
        <w:t>1300.36</w:t>
      </w:r>
      <w:r>
        <w:rPr>
          <w:rFonts w:hint="eastAsia" w:ascii="仿宋" w:hAnsi="仿宋" w:eastAsia="仿宋"/>
          <w:sz w:val="30"/>
          <w:szCs w:val="30"/>
          <w:highlight w:val="none"/>
        </w:rPr>
        <w:t>万元，其中：政府采购货物支出</w:t>
      </w:r>
      <w:r>
        <w:rPr>
          <w:rFonts w:hint="eastAsia" w:ascii="仿宋" w:hAnsi="仿宋" w:eastAsia="仿宋"/>
          <w:sz w:val="30"/>
          <w:szCs w:val="30"/>
          <w:highlight w:val="none"/>
          <w:lang w:val="en-US" w:eastAsia="zh-CN"/>
        </w:rPr>
        <w:t>113.2</w:t>
      </w:r>
      <w:r>
        <w:rPr>
          <w:rFonts w:hint="eastAsia" w:ascii="仿宋" w:hAnsi="仿宋" w:eastAsia="仿宋"/>
          <w:sz w:val="30"/>
          <w:szCs w:val="30"/>
          <w:highlight w:val="none"/>
        </w:rPr>
        <w:t>万元、政府采购工程支出</w:t>
      </w:r>
      <w:r>
        <w:rPr>
          <w:rFonts w:hint="eastAsia" w:ascii="仿宋" w:hAnsi="仿宋" w:eastAsia="仿宋"/>
          <w:sz w:val="30"/>
          <w:szCs w:val="30"/>
          <w:highlight w:val="none"/>
          <w:lang w:val="en-US" w:eastAsia="zh-CN"/>
        </w:rPr>
        <w:t>1030.7</w:t>
      </w:r>
      <w:r>
        <w:rPr>
          <w:rFonts w:hint="eastAsia" w:ascii="仿宋" w:hAnsi="仿宋" w:eastAsia="仿宋"/>
          <w:sz w:val="30"/>
          <w:szCs w:val="30"/>
          <w:highlight w:val="none"/>
        </w:rPr>
        <w:t>万元、政府采购服务支出</w:t>
      </w:r>
      <w:r>
        <w:rPr>
          <w:rFonts w:hint="eastAsia" w:ascii="仿宋" w:hAnsi="仿宋" w:eastAsia="仿宋"/>
          <w:sz w:val="30"/>
          <w:szCs w:val="30"/>
          <w:highlight w:val="none"/>
          <w:lang w:val="en-US" w:eastAsia="zh-CN"/>
        </w:rPr>
        <w:t>156.46</w:t>
      </w:r>
      <w:r>
        <w:rPr>
          <w:rFonts w:hint="eastAsia" w:ascii="仿宋" w:hAnsi="仿宋" w:eastAsia="仿宋"/>
          <w:sz w:val="30"/>
          <w:szCs w:val="30"/>
          <w:highlight w:val="none"/>
        </w:rPr>
        <w:t>万元。授予中小企业合同金额</w:t>
      </w:r>
      <w:r>
        <w:rPr>
          <w:rFonts w:hint="eastAsia" w:ascii="仿宋" w:hAnsi="仿宋" w:eastAsia="仿宋"/>
          <w:sz w:val="30"/>
          <w:szCs w:val="30"/>
          <w:highlight w:val="none"/>
          <w:lang w:val="en-US" w:eastAsia="zh-CN"/>
        </w:rPr>
        <w:t>1300.36</w:t>
      </w:r>
      <w:r>
        <w:rPr>
          <w:rFonts w:hint="eastAsia" w:ascii="仿宋" w:hAnsi="仿宋" w:eastAsia="仿宋"/>
          <w:sz w:val="30"/>
          <w:szCs w:val="30"/>
          <w:highlight w:val="none"/>
        </w:rPr>
        <w:t>万元，占政府采购支出总额的</w:t>
      </w:r>
      <w:r>
        <w:rPr>
          <w:rFonts w:hint="eastAsia" w:ascii="仿宋" w:hAnsi="仿宋" w:eastAsia="仿宋"/>
          <w:sz w:val="30"/>
          <w:szCs w:val="30"/>
          <w:highlight w:val="none"/>
          <w:lang w:val="en-US" w:eastAsia="zh-CN"/>
        </w:rPr>
        <w:t>100</w:t>
      </w:r>
      <w:r>
        <w:rPr>
          <w:rFonts w:hint="eastAsia" w:ascii="仿宋" w:hAnsi="仿宋" w:eastAsia="仿宋"/>
          <w:sz w:val="30"/>
          <w:szCs w:val="30"/>
          <w:highlight w:val="none"/>
        </w:rPr>
        <w:t>%，其中：授予小微企业合同金额</w:t>
      </w:r>
      <w:r>
        <w:rPr>
          <w:rFonts w:hint="eastAsia" w:ascii="仿宋" w:hAnsi="仿宋" w:eastAsia="仿宋"/>
          <w:sz w:val="30"/>
          <w:szCs w:val="30"/>
          <w:highlight w:val="none"/>
          <w:lang w:val="en-US" w:eastAsia="zh-CN"/>
        </w:rPr>
        <w:t>1300.36</w:t>
      </w:r>
      <w:r>
        <w:rPr>
          <w:rFonts w:hint="eastAsia" w:ascii="仿宋" w:hAnsi="仿宋" w:eastAsia="仿宋"/>
          <w:sz w:val="30"/>
          <w:szCs w:val="30"/>
          <w:highlight w:val="none"/>
        </w:rPr>
        <w:t>万元，占政府采购支出总额的</w:t>
      </w:r>
      <w:r>
        <w:rPr>
          <w:rFonts w:hint="eastAsia" w:ascii="仿宋" w:hAnsi="仿宋" w:eastAsia="仿宋"/>
          <w:sz w:val="30"/>
          <w:szCs w:val="30"/>
          <w:highlight w:val="none"/>
          <w:lang w:val="en-US" w:eastAsia="zh-CN"/>
        </w:rPr>
        <w:t>100</w:t>
      </w:r>
      <w:r>
        <w:rPr>
          <w:rFonts w:hint="eastAsia" w:ascii="仿宋" w:hAnsi="仿宋" w:eastAsia="仿宋"/>
          <w:sz w:val="30"/>
          <w:szCs w:val="30"/>
          <w:highlight w:val="none"/>
        </w:rPr>
        <w:t>%。</w:t>
      </w:r>
    </w:p>
    <w:p>
      <w:pPr>
        <w:pStyle w:val="2"/>
        <w:keepNext w:val="0"/>
        <w:keepLines w:val="0"/>
        <w:widowControl/>
        <w:suppressLineNumbers w:val="0"/>
        <w:spacing w:line="23" w:lineRule="atLeast"/>
        <w:ind w:left="0" w:firstLine="600"/>
      </w:pPr>
      <w:r>
        <w:rPr>
          <w:rFonts w:hint="eastAsia" w:ascii="黑体" w:hAnsi="宋体" w:eastAsia="黑体" w:cs="黑体"/>
          <w:sz w:val="31"/>
          <w:szCs w:val="31"/>
          <w:lang w:val="en-US" w:eastAsia="zh-CN"/>
        </w:rPr>
        <w:t>八</w:t>
      </w:r>
      <w:r>
        <w:rPr>
          <w:rFonts w:hint="eastAsia" w:ascii="黑体" w:hAnsi="宋体" w:eastAsia="黑体" w:cs="黑体"/>
          <w:sz w:val="31"/>
          <w:szCs w:val="31"/>
        </w:rPr>
        <w:t>、国有资产占用情况说明</w:t>
      </w:r>
    </w:p>
    <w:p>
      <w:pPr>
        <w:ind w:firstLine="630"/>
        <w:jc w:val="left"/>
        <w:rPr>
          <w:rFonts w:hint="eastAsia" w:ascii="仿宋_GB2312" w:eastAsia="仿宋_GB2312" w:cs="仿宋_GB2312"/>
          <w:sz w:val="31"/>
          <w:szCs w:val="31"/>
        </w:rPr>
      </w:pPr>
      <w:r>
        <w:rPr>
          <w:rFonts w:hint="eastAsia" w:ascii="仿宋" w:hAnsi="仿宋" w:eastAsia="仿宋"/>
          <w:kern w:val="0"/>
          <w:sz w:val="30"/>
          <w:szCs w:val="30"/>
          <w:highlight w:val="none"/>
        </w:rPr>
        <w:t>截止2018年12月31日，本部门共有车辆</w:t>
      </w:r>
      <w:r>
        <w:rPr>
          <w:rFonts w:hint="eastAsia" w:ascii="仿宋" w:hAnsi="仿宋" w:eastAsia="仿宋"/>
          <w:kern w:val="0"/>
          <w:sz w:val="30"/>
          <w:szCs w:val="30"/>
          <w:highlight w:val="none"/>
          <w:lang w:val="en-US" w:eastAsia="zh-CN"/>
        </w:rPr>
        <w:t>56</w:t>
      </w:r>
      <w:r>
        <w:rPr>
          <w:rFonts w:hint="eastAsia" w:ascii="仿宋" w:hAnsi="仿宋" w:eastAsia="仿宋"/>
          <w:kern w:val="0"/>
          <w:sz w:val="30"/>
          <w:szCs w:val="30"/>
          <w:highlight w:val="none"/>
        </w:rPr>
        <w:t>辆，其中，副部（省）级及以上领导用车</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 xml:space="preserve"> 辆、主要领导干部用车</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辆、机要通信用车</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辆、应急保障用车</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辆、执法执勤用车</w:t>
      </w:r>
      <w:r>
        <w:rPr>
          <w:rFonts w:hint="eastAsia" w:ascii="仿宋" w:hAnsi="仿宋" w:eastAsia="仿宋"/>
          <w:kern w:val="0"/>
          <w:sz w:val="30"/>
          <w:szCs w:val="30"/>
          <w:highlight w:val="none"/>
          <w:lang w:val="en-US" w:eastAsia="zh-CN"/>
        </w:rPr>
        <w:t>56</w:t>
      </w:r>
      <w:r>
        <w:rPr>
          <w:rFonts w:hint="eastAsia" w:ascii="仿宋" w:hAnsi="仿宋" w:eastAsia="仿宋"/>
          <w:kern w:val="0"/>
          <w:sz w:val="30"/>
          <w:szCs w:val="30"/>
          <w:highlight w:val="none"/>
        </w:rPr>
        <w:t>辆、特种专业技术用车</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辆、其他用车</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 xml:space="preserve">辆；单位价值50万元以上通用设备  </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台；单位价值100万元以上专用设备</w:t>
      </w:r>
      <w:r>
        <w:rPr>
          <w:rFonts w:hint="eastAsia" w:ascii="仿宋" w:hAnsi="仿宋" w:eastAsia="仿宋"/>
          <w:kern w:val="0"/>
          <w:sz w:val="30"/>
          <w:szCs w:val="30"/>
          <w:highlight w:val="none"/>
          <w:lang w:val="en-US" w:eastAsia="zh-CN"/>
        </w:rPr>
        <w:t>0</w:t>
      </w:r>
      <w:r>
        <w:rPr>
          <w:rFonts w:hint="eastAsia" w:ascii="仿宋" w:hAnsi="仿宋" w:eastAsia="仿宋"/>
          <w:kern w:val="0"/>
          <w:sz w:val="30"/>
          <w:szCs w:val="30"/>
          <w:highlight w:val="none"/>
        </w:rPr>
        <w:t>台。</w:t>
      </w:r>
    </w:p>
    <w:p>
      <w:pPr>
        <w:pStyle w:val="2"/>
        <w:keepNext w:val="0"/>
        <w:keepLines w:val="0"/>
        <w:widowControl/>
        <w:suppressLineNumbers w:val="0"/>
        <w:spacing w:line="23" w:lineRule="atLeast"/>
        <w:ind w:left="0" w:firstLine="600"/>
        <w:jc w:val="left"/>
        <w:rPr>
          <w:rFonts w:hint="eastAsia" w:ascii="黑体" w:hAnsi="宋体" w:eastAsia="黑体" w:cs="黑体"/>
          <w:sz w:val="31"/>
          <w:szCs w:val="31"/>
        </w:rPr>
      </w:pPr>
      <w:r>
        <w:rPr>
          <w:rFonts w:hint="eastAsia" w:ascii="黑体" w:hAnsi="宋体" w:eastAsia="黑体" w:cs="黑体"/>
          <w:sz w:val="31"/>
          <w:szCs w:val="31"/>
          <w:lang w:val="en-US" w:eastAsia="zh-CN"/>
        </w:rPr>
        <w:t>九</w:t>
      </w:r>
      <w:r>
        <w:rPr>
          <w:rFonts w:hint="eastAsia" w:ascii="黑体" w:hAnsi="宋体" w:eastAsia="黑体" w:cs="黑体"/>
          <w:sz w:val="31"/>
          <w:szCs w:val="31"/>
        </w:rPr>
        <w:t>、预算绩效情况说明</w:t>
      </w:r>
    </w:p>
    <w:p>
      <w:pPr>
        <w:pStyle w:val="2"/>
        <w:keepNext w:val="0"/>
        <w:keepLines w:val="0"/>
        <w:widowControl/>
        <w:suppressLineNumbers w:val="0"/>
        <w:ind w:left="0" w:firstLine="450"/>
      </w:pPr>
      <w:r>
        <w:rPr>
          <w:rFonts w:hint="eastAsia" w:ascii="仿宋_GB2312" w:eastAsia="仿宋_GB2312" w:cs="仿宋_GB2312"/>
          <w:sz w:val="31"/>
          <w:szCs w:val="31"/>
        </w:rPr>
        <w:t>根据新《预算法》要求和县财政局的要求，2018年，我县公安局积极开展预算绩效管理工作，努力推动部门强化预算绩效管理责任意识，提高财政资金使用效益。现就我局2018年预算管理工作开展情况作如下说明： </w:t>
      </w:r>
      <w:r>
        <w:rPr>
          <w:rStyle w:val="5"/>
          <w:rFonts w:hint="eastAsia" w:ascii="仿宋_GB2312" w:eastAsia="仿宋_GB2312" w:cs="仿宋_GB2312"/>
          <w:sz w:val="31"/>
          <w:szCs w:val="31"/>
        </w:rPr>
        <w:t>一是</w:t>
      </w:r>
      <w:r>
        <w:rPr>
          <w:rFonts w:hint="eastAsia" w:ascii="仿宋_GB2312" w:eastAsia="仿宋_GB2312" w:cs="仿宋_GB2312"/>
          <w:sz w:val="31"/>
          <w:szCs w:val="31"/>
        </w:rPr>
        <w:t>前期工作开展情况 。2018年以来，我局积极组织各科室、派出所对当年安排的部门预算基本支出及完成并经过审计的投资额在50万元以上的项目支出实施绩效评价。</w:t>
      </w:r>
      <w:r>
        <w:rPr>
          <w:rStyle w:val="5"/>
          <w:rFonts w:hint="eastAsia" w:ascii="仿宋_GB2312" w:eastAsia="仿宋_GB2312" w:cs="仿宋_GB2312"/>
          <w:sz w:val="31"/>
          <w:szCs w:val="31"/>
        </w:rPr>
        <w:t> 二是</w:t>
      </w:r>
      <w:r>
        <w:rPr>
          <w:rFonts w:hint="eastAsia" w:ascii="仿宋_GB2312" w:eastAsia="仿宋_GB2312" w:cs="仿宋_GB2312"/>
          <w:sz w:val="31"/>
          <w:szCs w:val="31"/>
        </w:rPr>
        <w:t>目前预算管理工作开展。一方面要求全局进一步增强绩效管理意识，强化支出责任，推进绩效管理与预算管理相结合，对全年预算安排达到50万元以上的项目支出，纳入绩效评价范围，加强绩效目标管理。另一方面是积极推进项目绩效自评。要求局科室按照县财政下发的《预算绩效评价共性指标体系》评价要点，自行对上一年度实施的投资额在50万元以上的项目及本部门的整体支出情况进行绩效自评，提高部门管理水平。</w:t>
      </w:r>
      <w:r>
        <w:rPr>
          <w:rStyle w:val="5"/>
          <w:rFonts w:hint="eastAsia" w:ascii="仿宋_GB2312" w:eastAsia="仿宋_GB2312" w:cs="仿宋_GB2312"/>
          <w:sz w:val="31"/>
          <w:szCs w:val="31"/>
        </w:rPr>
        <w:t>三是</w:t>
      </w:r>
      <w:r>
        <w:rPr>
          <w:rFonts w:hint="eastAsia" w:ascii="仿宋_GB2312" w:eastAsia="仿宋_GB2312" w:cs="仿宋_GB2312"/>
          <w:sz w:val="31"/>
          <w:szCs w:val="31"/>
        </w:rPr>
        <w:t>目前预算管理方面有待加强的方面。一方面是部门思想认识不到位，绩效理念尚未完全建立，对该项工作的意义和重要性普遍认识不足。另一方面是该项工作开展的时间还不长，相关的制度、办法及工作措施都还在不断地健全之中，所以总体成效不是很大。</w:t>
      </w:r>
      <w:r>
        <w:rPr>
          <w:rStyle w:val="5"/>
          <w:rFonts w:hint="eastAsia" w:ascii="仿宋_GB2312" w:eastAsia="仿宋_GB2312" w:cs="仿宋_GB2312"/>
          <w:sz w:val="31"/>
          <w:szCs w:val="31"/>
        </w:rPr>
        <w:t> 四是</w:t>
      </w:r>
      <w:r>
        <w:rPr>
          <w:rFonts w:hint="eastAsia" w:ascii="仿宋_GB2312" w:eastAsia="仿宋_GB2312" w:cs="仿宋_GB2312"/>
          <w:sz w:val="31"/>
          <w:szCs w:val="31"/>
        </w:rPr>
        <w:t>下步工作措施。一个是加大宣传力度，不断增强各科室的绩效意识；二是督促科室积极开展财政支出绩效自评工作，加强对财政支出的责任管理；三是不断探索和完善各项制度，推动预算绩效管理工作逐步走上法制化、科学化、规范化道路。 </w:t>
      </w:r>
    </w:p>
    <w:p>
      <w:pPr>
        <w:pStyle w:val="2"/>
        <w:keepNext w:val="0"/>
        <w:keepLines w:val="0"/>
        <w:widowControl/>
        <w:suppressLineNumbers w:val="0"/>
        <w:ind w:left="0" w:firstLine="450"/>
      </w:pPr>
      <w:r>
        <w:rPr>
          <w:rFonts w:hint="eastAsia" w:ascii="仿宋_GB2312" w:eastAsia="仿宋_GB2312" w:cs="仿宋_GB2312"/>
          <w:sz w:val="31"/>
          <w:szCs w:val="31"/>
        </w:rPr>
        <w:t> </w:t>
      </w:r>
    </w:p>
    <w:p>
      <w:pPr>
        <w:widowControl/>
        <w:spacing w:line="580" w:lineRule="exact"/>
        <w:jc w:val="center"/>
        <w:rPr>
          <w:rFonts w:hint="eastAsia" w:ascii="宋体" w:hAnsi="宋体" w:eastAsia="宋体" w:cs="Times New Roman"/>
          <w:b/>
          <w:sz w:val="36"/>
          <w:szCs w:val="36"/>
          <w:highlight w:val="none"/>
        </w:rPr>
      </w:pPr>
      <w:r>
        <w:rPr>
          <w:rFonts w:hint="eastAsia" w:ascii="宋体" w:hAnsi="宋体" w:eastAsia="宋体" w:cs="Times New Roman"/>
          <w:b/>
          <w:sz w:val="36"/>
          <w:szCs w:val="36"/>
          <w:highlight w:val="none"/>
        </w:rPr>
        <w:t> 第四部分    名词解释</w:t>
      </w:r>
    </w:p>
    <w:p>
      <w:pPr>
        <w:pStyle w:val="2"/>
        <w:keepNext w:val="0"/>
        <w:keepLines w:val="0"/>
        <w:widowControl/>
        <w:suppressLineNumbers w:val="0"/>
        <w:spacing w:before="0" w:beforeAutospacing="0" w:after="0" w:afterAutospacing="0" w:line="480" w:lineRule="atLeast"/>
        <w:ind w:left="0" w:right="0" w:firstLine="634"/>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  （一）收入科目</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    1、财政拨款：指县级财政当年拨付的资金。</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    2、事业收入：指事业单位开展专业业务活动及辅助活动取得的收入。</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    3、事业单位经营收入：指事业单位在专业业务活动及辅助活动之外开展非独立核算经营活动取得的收入。</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    4、其他收入：指除财政拨款、事业收入、事业单位经营收入等以外的各项收入。</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    5、附属单位上缴收入：反映事业单位附属的独立核算单位按规定标准或比例缴纳的各项收入。包括附属的事业单位上缴的收入和附属的企业上缴的利润等。</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    6、上级补助收入：反映事业单位从主管部门和上级单位取得的非财政补助收入。</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    7、上年结转和结余：填列201</w:t>
      </w:r>
      <w:r>
        <w:rPr>
          <w:rFonts w:hint="eastAsia" w:ascii="仿宋" w:hAnsi="仿宋" w:eastAsia="仿宋" w:cs="仿宋"/>
          <w:b w:val="0"/>
          <w:i w:val="0"/>
          <w:caps w:val="0"/>
          <w:color w:val="000000"/>
          <w:spacing w:val="0"/>
          <w:sz w:val="32"/>
          <w:szCs w:val="32"/>
          <w:lang w:val="en-US" w:eastAsia="zh-CN"/>
        </w:rPr>
        <w:t>7</w:t>
      </w:r>
      <w:r>
        <w:rPr>
          <w:rFonts w:hint="eastAsia" w:ascii="仿宋" w:hAnsi="仿宋" w:eastAsia="仿宋" w:cs="仿宋"/>
          <w:b w:val="0"/>
          <w:i w:val="0"/>
          <w:caps w:val="0"/>
          <w:color w:val="000000"/>
          <w:spacing w:val="0"/>
          <w:sz w:val="32"/>
          <w:szCs w:val="32"/>
        </w:rPr>
        <w:t>年全部结转和结余的资金数，包括当年结转结余资金和历年滚存结转结余资金。</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rPr>
        <w:t>  （二）支出科目</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8.基本支出：是预算单位为保障其正常运转，完成日常工作任务所发生的支出，包括人员支出和日常公用支出。</w:t>
      </w:r>
    </w:p>
    <w:p>
      <w:pPr>
        <w:pStyle w:val="2"/>
        <w:keepNext w:val="0"/>
        <w:keepLines w:val="0"/>
        <w:widowControl/>
        <w:suppressLineNumbers w:val="0"/>
        <w:spacing w:before="0" w:beforeAutospacing="0" w:after="0" w:afterAutospacing="0" w:line="480" w:lineRule="atLeast"/>
        <w:ind w:left="0" w:right="0" w:firstLine="634"/>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lang w:val="en-US" w:eastAsia="zh-CN"/>
        </w:rPr>
        <w:t>9.项目支出：是预算单位为完成其特定的行政工作任务或事业发展目标所发生的支出。</w:t>
      </w:r>
    </w:p>
    <w:p>
      <w:pPr>
        <w:pStyle w:val="2"/>
        <w:keepNext w:val="0"/>
        <w:keepLines w:val="0"/>
        <w:widowControl/>
        <w:suppressLineNumbers w:val="0"/>
        <w:spacing w:before="0" w:beforeAutospacing="0" w:after="0" w:afterAutospacing="0" w:line="480" w:lineRule="atLeast"/>
        <w:ind w:left="0" w:right="0" w:firstLine="634"/>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lang w:val="en-US" w:eastAsia="zh-CN"/>
        </w:rPr>
        <w:t>10.经营支出：指事业单位在专业业务活动及其辅助活动之外开展非独立核算经营活动发生的支出。</w:t>
      </w:r>
    </w:p>
    <w:p>
      <w:pPr>
        <w:pStyle w:val="2"/>
        <w:keepNext w:val="0"/>
        <w:keepLines w:val="0"/>
        <w:widowControl/>
        <w:suppressLineNumbers w:val="0"/>
        <w:spacing w:before="0" w:beforeAutospacing="0" w:after="0" w:afterAutospacing="0" w:line="480" w:lineRule="atLeast"/>
        <w:ind w:left="0" w:right="0" w:firstLine="634"/>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lang w:val="en-US" w:eastAsia="zh-CN"/>
        </w:rPr>
        <w:t>11.</w:t>
      </w:r>
      <w:r>
        <w:rPr>
          <w:rFonts w:hint="default" w:ascii="仿宋" w:hAnsi="仿宋" w:eastAsia="仿宋" w:cs="仿宋"/>
          <w:b w:val="0"/>
          <w:i w:val="0"/>
          <w:caps w:val="0"/>
          <w:color w:val="000000"/>
          <w:spacing w:val="0"/>
          <w:sz w:val="32"/>
          <w:szCs w:val="32"/>
          <w:lang w:val="en-US" w:eastAsia="zh-CN"/>
        </w:rPr>
        <w:t>“</w:t>
      </w:r>
      <w:r>
        <w:rPr>
          <w:rFonts w:hint="eastAsia" w:ascii="仿宋" w:hAnsi="仿宋" w:eastAsia="仿宋" w:cs="仿宋"/>
          <w:b w:val="0"/>
          <w:i w:val="0"/>
          <w:caps w:val="0"/>
          <w:color w:val="000000"/>
          <w:spacing w:val="0"/>
          <w:sz w:val="32"/>
          <w:szCs w:val="32"/>
          <w:lang w:val="en-US" w:eastAsia="zh-CN"/>
        </w:rPr>
        <w:t>三公</w:t>
      </w:r>
      <w:r>
        <w:rPr>
          <w:rFonts w:hint="default" w:ascii="仿宋" w:hAnsi="仿宋" w:eastAsia="仿宋" w:cs="仿宋"/>
          <w:b w:val="0"/>
          <w:i w:val="0"/>
          <w:caps w:val="0"/>
          <w:color w:val="000000"/>
          <w:spacing w:val="0"/>
          <w:sz w:val="32"/>
          <w:szCs w:val="32"/>
          <w:lang w:val="en-US" w:eastAsia="zh-CN"/>
        </w:rPr>
        <w:t>”</w:t>
      </w:r>
      <w:r>
        <w:rPr>
          <w:rFonts w:hint="eastAsia" w:ascii="仿宋" w:hAnsi="仿宋" w:eastAsia="仿宋" w:cs="仿宋"/>
          <w:b w:val="0"/>
          <w:i w:val="0"/>
          <w:caps w:val="0"/>
          <w:color w:val="000000"/>
          <w:spacing w:val="0"/>
          <w:sz w:val="32"/>
          <w:szCs w:val="32"/>
          <w:lang w:val="en-US" w:eastAsia="zh-CN"/>
        </w:rPr>
        <w:t>经费：纳入财政预决算管理的</w:t>
      </w:r>
      <w:r>
        <w:rPr>
          <w:rFonts w:hint="default" w:ascii="仿宋" w:hAnsi="仿宋" w:eastAsia="仿宋" w:cs="仿宋"/>
          <w:b w:val="0"/>
          <w:i w:val="0"/>
          <w:caps w:val="0"/>
          <w:color w:val="000000"/>
          <w:spacing w:val="0"/>
          <w:sz w:val="32"/>
          <w:szCs w:val="32"/>
          <w:lang w:val="en-US" w:eastAsia="zh-CN"/>
        </w:rPr>
        <w:t>“</w:t>
      </w:r>
      <w:r>
        <w:rPr>
          <w:rFonts w:hint="eastAsia" w:ascii="仿宋" w:hAnsi="仿宋" w:eastAsia="仿宋" w:cs="仿宋"/>
          <w:b w:val="0"/>
          <w:i w:val="0"/>
          <w:caps w:val="0"/>
          <w:color w:val="000000"/>
          <w:spacing w:val="0"/>
          <w:sz w:val="32"/>
          <w:szCs w:val="32"/>
          <w:lang w:val="en-US" w:eastAsia="zh-CN"/>
        </w:rPr>
        <w:t>三公</w:t>
      </w:r>
      <w:r>
        <w:rPr>
          <w:rFonts w:hint="default" w:ascii="仿宋" w:hAnsi="仿宋" w:eastAsia="仿宋" w:cs="仿宋"/>
          <w:b w:val="0"/>
          <w:i w:val="0"/>
          <w:caps w:val="0"/>
          <w:color w:val="000000"/>
          <w:spacing w:val="0"/>
          <w:sz w:val="32"/>
          <w:szCs w:val="32"/>
          <w:lang w:val="en-US" w:eastAsia="zh-CN"/>
        </w:rPr>
        <w:t>”</w:t>
      </w:r>
      <w:r>
        <w:rPr>
          <w:rFonts w:hint="eastAsia" w:ascii="仿宋" w:hAnsi="仿宋" w:eastAsia="仿宋" w:cs="仿宋"/>
          <w:b w:val="0"/>
          <w:i w:val="0"/>
          <w:caps w:val="0"/>
          <w:color w:val="000000"/>
          <w:spacing w:val="0"/>
          <w:sz w:val="32"/>
          <w:szCs w:val="32"/>
          <w:lang w:val="en-US" w:eastAsia="zh-CN"/>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pStyle w:val="2"/>
        <w:keepNext w:val="0"/>
        <w:keepLines w:val="0"/>
        <w:widowControl/>
        <w:suppressLineNumbers w:val="0"/>
        <w:spacing w:before="0" w:beforeAutospacing="0" w:after="0" w:afterAutospacing="0" w:line="480" w:lineRule="atLeast"/>
        <w:ind w:left="0" w:right="0" w:firstLine="634"/>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jc w:val="left"/>
      </w:pPr>
    </w:p>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80AF9"/>
    <w:multiLevelType w:val="singleLevel"/>
    <w:tmpl w:val="82980AF9"/>
    <w:lvl w:ilvl="0" w:tentative="0">
      <w:start w:val="1"/>
      <w:numFmt w:val="chineseCounting"/>
      <w:suff w:val="nothing"/>
      <w:lvlText w:val="（%1）"/>
      <w:lvlJc w:val="left"/>
      <w:rPr>
        <w:rFonts w:hint="eastAsia"/>
      </w:rPr>
    </w:lvl>
  </w:abstractNum>
  <w:abstractNum w:abstractNumId="1">
    <w:nsid w:val="23D4B116"/>
    <w:multiLevelType w:val="singleLevel"/>
    <w:tmpl w:val="23D4B11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D0EF3"/>
    <w:rsid w:val="00F21A4D"/>
    <w:rsid w:val="073F709A"/>
    <w:rsid w:val="07457759"/>
    <w:rsid w:val="07BD53EB"/>
    <w:rsid w:val="09B23A49"/>
    <w:rsid w:val="0B5C148E"/>
    <w:rsid w:val="0B8D00D2"/>
    <w:rsid w:val="0BF6172C"/>
    <w:rsid w:val="0DBB6D9F"/>
    <w:rsid w:val="12790B33"/>
    <w:rsid w:val="12A72FEF"/>
    <w:rsid w:val="15DE715C"/>
    <w:rsid w:val="172441DD"/>
    <w:rsid w:val="174E26B1"/>
    <w:rsid w:val="1A0D0C23"/>
    <w:rsid w:val="1A537FCF"/>
    <w:rsid w:val="1C072B04"/>
    <w:rsid w:val="1E58544F"/>
    <w:rsid w:val="1EEC7295"/>
    <w:rsid w:val="1F350A7A"/>
    <w:rsid w:val="1FBF1149"/>
    <w:rsid w:val="1FD03AAB"/>
    <w:rsid w:val="20F23375"/>
    <w:rsid w:val="22385A8B"/>
    <w:rsid w:val="25902692"/>
    <w:rsid w:val="268515CC"/>
    <w:rsid w:val="26AF4E1E"/>
    <w:rsid w:val="26D5463A"/>
    <w:rsid w:val="26E80860"/>
    <w:rsid w:val="28341FB5"/>
    <w:rsid w:val="2A66126E"/>
    <w:rsid w:val="2A7333D5"/>
    <w:rsid w:val="2B881A82"/>
    <w:rsid w:val="2C052830"/>
    <w:rsid w:val="2CBE7241"/>
    <w:rsid w:val="2EAD0EF3"/>
    <w:rsid w:val="2F6862EF"/>
    <w:rsid w:val="36640551"/>
    <w:rsid w:val="386D5BDA"/>
    <w:rsid w:val="39E724D5"/>
    <w:rsid w:val="3A001FCC"/>
    <w:rsid w:val="3C160E6E"/>
    <w:rsid w:val="3C75363F"/>
    <w:rsid w:val="3E960C17"/>
    <w:rsid w:val="40016956"/>
    <w:rsid w:val="405D3326"/>
    <w:rsid w:val="4062517A"/>
    <w:rsid w:val="407C34BD"/>
    <w:rsid w:val="40870BD6"/>
    <w:rsid w:val="40A92373"/>
    <w:rsid w:val="40B60680"/>
    <w:rsid w:val="445C0618"/>
    <w:rsid w:val="45A673E3"/>
    <w:rsid w:val="467D43F2"/>
    <w:rsid w:val="478B0267"/>
    <w:rsid w:val="495006BB"/>
    <w:rsid w:val="4A263650"/>
    <w:rsid w:val="4A3D6D2B"/>
    <w:rsid w:val="4A760D45"/>
    <w:rsid w:val="4E306AA8"/>
    <w:rsid w:val="513D1382"/>
    <w:rsid w:val="552B448B"/>
    <w:rsid w:val="55356EA9"/>
    <w:rsid w:val="55683985"/>
    <w:rsid w:val="573E3F6E"/>
    <w:rsid w:val="59BB2C08"/>
    <w:rsid w:val="5A207547"/>
    <w:rsid w:val="5A590B86"/>
    <w:rsid w:val="5A77753D"/>
    <w:rsid w:val="5B9C29C0"/>
    <w:rsid w:val="5C145E79"/>
    <w:rsid w:val="5C5A4DFB"/>
    <w:rsid w:val="5D9F0D06"/>
    <w:rsid w:val="5F0C0001"/>
    <w:rsid w:val="5F7760B6"/>
    <w:rsid w:val="5F7F1298"/>
    <w:rsid w:val="60131969"/>
    <w:rsid w:val="61D3572C"/>
    <w:rsid w:val="628C0849"/>
    <w:rsid w:val="62E92E87"/>
    <w:rsid w:val="63EB10C8"/>
    <w:rsid w:val="6535713E"/>
    <w:rsid w:val="665D7F94"/>
    <w:rsid w:val="666426D4"/>
    <w:rsid w:val="68D94370"/>
    <w:rsid w:val="6B954799"/>
    <w:rsid w:val="6CE6039C"/>
    <w:rsid w:val="6D0612B9"/>
    <w:rsid w:val="6E936567"/>
    <w:rsid w:val="6F893A28"/>
    <w:rsid w:val="705012ED"/>
    <w:rsid w:val="70E059E4"/>
    <w:rsid w:val="70F41AD6"/>
    <w:rsid w:val="72944F0C"/>
    <w:rsid w:val="742560D5"/>
    <w:rsid w:val="74B032C5"/>
    <w:rsid w:val="75B304D6"/>
    <w:rsid w:val="760E3E95"/>
    <w:rsid w:val="78AA699D"/>
    <w:rsid w:val="7A0E14A4"/>
    <w:rsid w:val="7A802823"/>
    <w:rsid w:val="7B66314A"/>
    <w:rsid w:val="7C9D3A89"/>
    <w:rsid w:val="7CCC56CD"/>
    <w:rsid w:val="7E9B05B0"/>
    <w:rsid w:val="7FA6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2021-05-19T07:58:00Z</dcterms:created>
  <dc:creator>灰</dc:creator>
  <cp:lastModifiedBy>灰</cp:lastModifiedBy>
  <dcterms:modified xsi:type="dcterms:W3CDTF">2021-05-25T08:20:09Z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