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方正小标宋简体" w:hAnsi="方正小标宋简体" w:eastAsia="方正小标宋简体" w:cs="方正小标宋简体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highlight w:val="none"/>
        </w:rPr>
        <w:t>202</w:t>
      </w:r>
      <w:r>
        <w:rPr>
          <w:rFonts w:hint="eastAsia" w:ascii="方正小标宋简体" w:hAnsi="方正小标宋简体" w:cs="方正小标宋简体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highlight w:val="none"/>
        </w:rPr>
        <w:t>年“三公”经费预算情况说明</w:t>
      </w:r>
    </w:p>
    <w:p>
      <w:pPr>
        <w:ind w:firstLine="42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弋阳县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"三公"经费一般公共预算安排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2791.87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万元,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比上年增加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33.31万元。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其中:</w:t>
      </w:r>
    </w:p>
    <w:p>
      <w:pPr>
        <w:ind w:firstLine="42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因公出国（境）费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13.1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万元,比上年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14.9万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元,</w:t>
      </w:r>
    </w:p>
    <w:p>
      <w:pPr>
        <w:ind w:firstLine="42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公务接待费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1804.92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万元,比上年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24.74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万元,主要原因是：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严格执行中央八项规定、《党政机关厉行节约反对浪费条例》和县委县政府若干规定，压缩了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公务接待。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公务用车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购置及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运行维护费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973.85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万元,比上年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23.47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万元,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其中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公务用车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购置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343万元比上年增加23.8万元主要原因是2021年需有部分单位需新增特种专业技术用车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ind w:left="0" w:leftChars="0" w:firstLine="0" w:firstLineChars="0"/>
        <w:rPr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公务用车运行维护费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630.85万元，比上年减少0.33万元，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D653A"/>
    <w:rsid w:val="05246985"/>
    <w:rsid w:val="08A24320"/>
    <w:rsid w:val="0CF34C08"/>
    <w:rsid w:val="11DE1CA7"/>
    <w:rsid w:val="18D42A67"/>
    <w:rsid w:val="191E2ECF"/>
    <w:rsid w:val="287D44A0"/>
    <w:rsid w:val="430566EE"/>
    <w:rsid w:val="46DD02A6"/>
    <w:rsid w:val="479A3B50"/>
    <w:rsid w:val="47B16DC0"/>
    <w:rsid w:val="48072206"/>
    <w:rsid w:val="49451262"/>
    <w:rsid w:val="4A0916E1"/>
    <w:rsid w:val="4A3D3194"/>
    <w:rsid w:val="4BAA4840"/>
    <w:rsid w:val="52211969"/>
    <w:rsid w:val="583707AB"/>
    <w:rsid w:val="5B2647BD"/>
    <w:rsid w:val="65BF6897"/>
    <w:rsid w:val="66551E20"/>
    <w:rsid w:val="66E8739F"/>
    <w:rsid w:val="6F9F63E0"/>
    <w:rsid w:val="705B3053"/>
    <w:rsid w:val="717D653A"/>
    <w:rsid w:val="742F1C18"/>
    <w:rsid w:val="777C09AE"/>
    <w:rsid w:val="7ADC7103"/>
    <w:rsid w:val="BFFF6539"/>
    <w:rsid w:val="EEFF58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ind w:firstLine="0" w:firstLineChars="0"/>
      <w:jc w:val="center"/>
      <w:textAlignment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88" w:lineRule="exact"/>
      <w:ind w:firstLine="880" w:firstLineChars="200"/>
      <w:jc w:val="left"/>
      <w:outlineLvl w:val="1"/>
    </w:pPr>
    <w:rPr>
      <w:rFonts w:ascii="黑体" w:hAnsi="黑体" w:eastAsia="黑体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napToGrid w:val="0"/>
      <w:spacing w:beforeLines="0" w:beforeAutospacing="0" w:afterLines="0" w:afterAutospacing="0" w:line="588" w:lineRule="exact"/>
      <w:ind w:firstLine="880" w:firstLineChars="200"/>
      <w:jc w:val="left"/>
      <w:outlineLvl w:val="2"/>
    </w:pPr>
    <w:rPr>
      <w:rFonts w:ascii="Times New Roman" w:hAnsi="Times New Roman" w:eastAsia="楷体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 w:firstLine="0" w:firstLineChars="0"/>
      <w:jc w:val="center"/>
      <w:textAlignment w:val="center"/>
    </w:pPr>
    <w:rPr>
      <w:rFonts w:ascii="Calibri" w:hAnsi="Calibri" w:eastAsia="楷体" w:cs="Times New Roman"/>
      <w:sz w:val="32"/>
      <w:szCs w:val="1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2021-04-08T08:44:00Z</dcterms:created>
  <dc:creator>斯诺</dc:creator>
  <cp:lastModifiedBy>test</cp:lastModifiedBy>
  <dcterms:modified xsi:type="dcterms:W3CDTF">2021-12-16T20:50:24Z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D3A95AA29F204386857407B2E386B276</vt:lpwstr>
  </property>
</Properties>
</file>