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46149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94949"/>
          <w:spacing w:val="0"/>
          <w:sz w:val="32"/>
          <w:szCs w:val="32"/>
          <w:shd w:val="clear" w:fill="FFFFFF"/>
          <w:lang w:val="en-US" w:eastAsia="zh-CN"/>
        </w:rPr>
        <w:t>六月份，弋阳县民政局黄定宇局长带头到弋阳县各养老机构针对食品安全，用电安全等多方面开展详细的安全检查。</w:t>
      </w:r>
    </w:p>
    <w:p w14:paraId="2C88F0BF">
      <w:pPr>
        <w:rPr>
          <w:rFonts w:hint="eastAsia" w:eastAsiaTheme="minorEastAsia"/>
          <w:lang w:eastAsia="zh-CN"/>
        </w:rPr>
      </w:pPr>
    </w:p>
    <w:p w14:paraId="232438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77105" cy="3585845"/>
            <wp:effectExtent l="0" t="0" r="4445" b="14605"/>
            <wp:docPr id="1" name="图片 1" descr="微信图片_202412121109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2121109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358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5D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7955"/>
            <wp:effectExtent l="0" t="0" r="4445" b="4445"/>
            <wp:docPr id="3" name="图片 3" descr="微信图片_2024121211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2121109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微信图片_20241212110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12121109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4121211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2121109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F460D"/>
    <w:rsid w:val="24B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2024-12-23T02:57:00Z</dcterms:created>
  <dc:creator>Administrator</dc:creator>
  <cp:lastModifiedBy>Administrator</cp:lastModifiedBy>
  <dcterms:modified xsi:type="dcterms:W3CDTF">2024-12-23T03:00:04Z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A11F7C7012314CCE8CCDF7284773416C_11</vt:lpwstr>
  </property>
</Properties>
</file>