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FF0000"/>
          <w:spacing w:val="55"/>
          <w:w w:val="55"/>
          <w:kern w:val="0"/>
          <w:sz w:val="96"/>
          <w:szCs w:val="96"/>
          <w:fitText w:val="9072" w:id="0"/>
        </w:rPr>
      </w:pPr>
      <w:r>
        <w:rPr>
          <w:rFonts w:hint="eastAsia" w:ascii="方正小标宋简体" w:eastAsia="方正小标宋简体"/>
          <w:color w:val="FF0000"/>
          <w:spacing w:val="1"/>
          <w:w w:val="55"/>
          <w:kern w:val="0"/>
          <w:sz w:val="96"/>
          <w:szCs w:val="96"/>
          <w:fitText w:val="9072" w:id="138674405"/>
        </w:rPr>
        <w:t>弋阳县</w:t>
      </w:r>
      <w:r>
        <w:rPr>
          <w:rFonts w:hint="eastAsia" w:ascii="宋体" w:hAnsi="宋体" w:eastAsia="方正小标宋简体"/>
          <w:color w:val="FF0000"/>
          <w:spacing w:val="1"/>
          <w:w w:val="55"/>
          <w:kern w:val="0"/>
          <w:sz w:val="96"/>
          <w:szCs w:val="96"/>
          <w:fitText w:val="9072" w:id="138674405"/>
          <w:lang w:val="en-US" w:eastAsia="zh-CN"/>
        </w:rPr>
        <w:t>文化广电新闻出版旅游</w:t>
      </w:r>
      <w:r>
        <w:rPr>
          <w:rFonts w:hint="eastAsia" w:ascii="方正小标宋简体" w:eastAsia="方正小标宋简体"/>
          <w:color w:val="FF0000"/>
          <w:spacing w:val="1"/>
          <w:w w:val="55"/>
          <w:kern w:val="0"/>
          <w:sz w:val="96"/>
          <w:szCs w:val="96"/>
          <w:fitText w:val="9072" w:id="138674405"/>
        </w:rPr>
        <w:t>局（函</w:t>
      </w:r>
      <w:r>
        <w:rPr>
          <w:rFonts w:hint="eastAsia" w:ascii="方正小标宋简体" w:eastAsia="方正小标宋简体"/>
          <w:color w:val="FF0000"/>
          <w:spacing w:val="55"/>
          <w:w w:val="55"/>
          <w:kern w:val="0"/>
          <w:sz w:val="96"/>
          <w:szCs w:val="96"/>
          <w:fitText w:val="9072" w:id="138674405"/>
        </w:rPr>
        <w:t>）</w:t>
      </w:r>
    </w:p>
    <w:p>
      <w:pPr>
        <w:pStyle w:val="5"/>
        <w:rPr>
          <w:rFonts w:hint="eastAsia"/>
        </w:rPr>
      </w:pPr>
    </w:p>
    <w:p>
      <w:pPr>
        <w:spacing w:line="600" w:lineRule="exact"/>
        <w:rPr>
          <w:rFonts w:hint="eastAsia" w:ascii="仿宋_GB2312" w:eastAsia="仿宋_GB2312"/>
          <w:sz w:val="32"/>
          <w:szCs w:val="32"/>
        </w:rPr>
      </w:pPr>
      <w:r>
        <w:rPr>
          <w:rFonts w:hint="eastAsia" w:ascii="仿宋_GB2312" w:eastAsia="仿宋_GB2312"/>
          <w:spacing w:val="-60"/>
          <w:sz w:val="32"/>
          <w:szCs w:val="32"/>
        </w:rPr>
        <w:t xml:space="preserve">       </w:t>
      </w:r>
      <w:r>
        <w:rPr>
          <w:rFonts w:hint="eastAsia" w:ascii="仿宋_GB2312" w:eastAsia="仿宋_GB2312"/>
          <w:spacing w:val="-60"/>
          <w:sz w:val="32"/>
          <w:szCs w:val="32"/>
          <w:lang w:val="en-US" w:eastAsia="zh-CN"/>
        </w:rPr>
        <w:t xml:space="preserve">                                                                                                       </w:t>
      </w:r>
      <w:r>
        <w:rPr>
          <w:rFonts w:hint="eastAsia" w:ascii="仿宋_GB2312" w:eastAsia="仿宋_GB2312"/>
          <w:sz w:val="32"/>
          <w:szCs w:val="32"/>
          <w:lang w:val="en-US" w:eastAsia="zh-CN"/>
        </w:rPr>
        <w:t>弋文广新旅议字[</w:t>
      </w:r>
      <w:r>
        <w:rPr>
          <w:rFonts w:hint="eastAsia" w:ascii="仿宋_GB2312" w:eastAsia="仿宋_GB2312"/>
          <w:sz w:val="32"/>
          <w:szCs w:val="32"/>
        </w:rPr>
        <w:t>202</w:t>
      </w:r>
      <w:r>
        <w:rPr>
          <w:rFonts w:hint="eastAsia" w:ascii="仿宋_GB2312" w:eastAsia="仿宋_GB2312"/>
          <w:sz w:val="32"/>
          <w:szCs w:val="32"/>
          <w:lang w:val="en-US" w:eastAsia="zh-CN"/>
        </w:rPr>
        <w:t>3]8</w:t>
      </w:r>
      <w:r>
        <w:rPr>
          <w:rFonts w:hint="eastAsia" w:ascii="仿宋_GB2312" w:eastAsia="仿宋_GB2312"/>
          <w:sz w:val="32"/>
          <w:szCs w:val="32"/>
        </w:rPr>
        <w:t>号</w:t>
      </w:r>
    </w:p>
    <w:p>
      <w:pPr>
        <w:spacing w:line="600" w:lineRule="exact"/>
        <w:rPr>
          <w:rFonts w:hint="default"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分类：</w:t>
      </w:r>
      <w:r>
        <w:rPr>
          <w:rFonts w:hint="eastAsia" w:ascii="仿宋_GB2312" w:eastAsia="仿宋_GB2312"/>
          <w:sz w:val="32"/>
          <w:szCs w:val="32"/>
          <w:lang w:val="en-US" w:eastAsia="zh-CN"/>
        </w:rPr>
        <w:t>B</w:t>
      </w:r>
    </w:p>
    <w:p>
      <w:pPr>
        <w:rPr>
          <w:rFonts w:asciiTheme="minorEastAsia" w:hAnsiTheme="minorEastAsia"/>
          <w:sz w:val="28"/>
          <w:szCs w:val="28"/>
        </w:rPr>
      </w:pPr>
    </w:p>
    <w:p>
      <w:pPr>
        <w:jc w:val="center"/>
        <w:rPr>
          <w:rFonts w:hint="eastAsia" w:ascii="宋体" w:hAnsi="宋体" w:eastAsia="宋体" w:cs="宋体"/>
          <w:b/>
          <w:bCs/>
          <w:sz w:val="44"/>
          <w:szCs w:val="44"/>
        </w:rPr>
      </w:pPr>
    </w:p>
    <w:p>
      <w:pPr>
        <w:jc w:val="center"/>
        <w:rPr>
          <w:rFonts w:ascii="宋体" w:hAnsi="宋体" w:eastAsia="宋体" w:cs="宋体"/>
          <w:b/>
          <w:bCs/>
          <w:sz w:val="44"/>
          <w:szCs w:val="44"/>
        </w:rPr>
      </w:pPr>
      <w:r>
        <w:rPr>
          <w:rFonts w:hint="eastAsia" w:ascii="宋体" w:hAnsi="宋体" w:eastAsia="宋体" w:cs="宋体"/>
          <w:b/>
          <w:bCs/>
          <w:sz w:val="44"/>
          <w:szCs w:val="44"/>
        </w:rPr>
        <w:t>关于弋阳政协第十四届委员会第</w:t>
      </w:r>
      <w:r>
        <w:rPr>
          <w:rFonts w:hint="eastAsia" w:ascii="宋体" w:hAnsi="宋体" w:eastAsia="宋体" w:cs="宋体"/>
          <w:b/>
          <w:bCs/>
          <w:sz w:val="44"/>
          <w:szCs w:val="44"/>
          <w:lang w:val="en-US" w:eastAsia="zh-CN"/>
        </w:rPr>
        <w:t>三</w:t>
      </w:r>
      <w:r>
        <w:rPr>
          <w:rFonts w:hint="eastAsia" w:ascii="宋体" w:hAnsi="宋体" w:eastAsia="宋体" w:cs="宋体"/>
          <w:b/>
          <w:bCs/>
          <w:sz w:val="44"/>
          <w:szCs w:val="44"/>
        </w:rPr>
        <w:t>次会议委员提案第</w:t>
      </w:r>
      <w:r>
        <w:rPr>
          <w:rFonts w:hint="eastAsia" w:ascii="宋体" w:hAnsi="宋体" w:eastAsia="宋体" w:cs="宋体"/>
          <w:b/>
          <w:bCs/>
          <w:sz w:val="44"/>
          <w:szCs w:val="44"/>
          <w:lang w:val="en-US" w:eastAsia="zh-CN"/>
        </w:rPr>
        <w:t>39</w:t>
      </w:r>
      <w:r>
        <w:rPr>
          <w:rFonts w:hint="eastAsia" w:ascii="宋体" w:hAnsi="宋体" w:eastAsia="宋体" w:cs="宋体"/>
          <w:b/>
          <w:bCs/>
          <w:sz w:val="44"/>
          <w:szCs w:val="44"/>
        </w:rPr>
        <w:t>号的答复</w:t>
      </w:r>
    </w:p>
    <w:p>
      <w:pPr>
        <w:rPr>
          <w:rFonts w:asciiTheme="minorEastAsia" w:hAnsiTheme="minorEastAsia"/>
          <w:sz w:val="28"/>
          <w:szCs w:val="28"/>
        </w:rPr>
      </w:pPr>
      <w:r>
        <w:rPr>
          <w:rFonts w:asciiTheme="minorEastAsia" w:hAnsiTheme="minorEastAsia"/>
          <w:sz w:val="28"/>
          <w:szCs w:val="28"/>
        </w:rPr>
        <w:t> </w:t>
      </w:r>
    </w:p>
    <w:p>
      <w:pPr>
        <w:keepNext w:val="0"/>
        <w:keepLines w:val="0"/>
        <w:pageBreakBefore w:val="0"/>
        <w:widowControl w:val="0"/>
        <w:kinsoku/>
        <w:wordWrap/>
        <w:overflowPunct/>
        <w:topLinePunct w:val="0"/>
        <w:bidi w:val="0"/>
        <w:adjustRightInd/>
        <w:snapToGrid/>
        <w:spacing w:line="240" w:lineRule="auto"/>
        <w:ind w:right="-92" w:rightChars="-44"/>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余小娟委员</w:t>
      </w:r>
      <w:r>
        <w:rPr>
          <w:rFonts w:hint="eastAsia" w:ascii="仿宋_GB2312" w:hAnsi="仿宋_GB2312" w:eastAsia="仿宋_GB2312" w:cs="仿宋_GB2312"/>
          <w:color w:val="000000"/>
          <w:sz w:val="32"/>
          <w:szCs w:val="32"/>
        </w:rPr>
        <w:t>：</w:t>
      </w:r>
      <w:bookmarkStart w:id="0" w:name="_GoBack"/>
      <w:bookmarkEnd w:id="0"/>
    </w:p>
    <w:p>
      <w:pPr>
        <w:keepNext w:val="0"/>
        <w:keepLines w:val="0"/>
        <w:pageBreakBefore w:val="0"/>
        <w:widowControl w:val="0"/>
        <w:kinsoku/>
        <w:wordWrap/>
        <w:overflowPunct/>
        <w:topLinePunct w:val="0"/>
        <w:bidi w:val="0"/>
        <w:adjustRightInd/>
        <w:snapToGrid/>
        <w:spacing w:line="240" w:lineRule="auto"/>
        <w:ind w:right="-92" w:rightChars="-44"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您提出的</w:t>
      </w:r>
      <w:r>
        <w:rPr>
          <w:rFonts w:hint="eastAsia" w:ascii="仿宋_GB2312" w:hAnsi="仿宋_GB2312" w:eastAsia="仿宋_GB2312" w:cs="仿宋_GB2312"/>
          <w:color w:val="000000"/>
          <w:sz w:val="32"/>
          <w:szCs w:val="32"/>
          <w:lang w:val="en-US" w:eastAsia="zh-CN"/>
        </w:rPr>
        <w:t>关于</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加强弋阳县文物保护利用工作</w:t>
      </w:r>
      <w:r>
        <w:rPr>
          <w:rFonts w:hint="eastAsia" w:ascii="仿宋_GB2312" w:hAnsi="仿宋_GB2312" w:eastAsia="仿宋_GB2312" w:cs="仿宋_GB2312"/>
          <w:color w:val="000000"/>
          <w:sz w:val="32"/>
          <w:szCs w:val="32"/>
        </w:rPr>
        <w:t>”收悉。经研究办理，现答复如下：</w:t>
      </w:r>
    </w:p>
    <w:p>
      <w:pPr>
        <w:keepNext w:val="0"/>
        <w:keepLines w:val="0"/>
        <w:pageBreakBefore w:val="0"/>
        <w:widowControl w:val="0"/>
        <w:kinsoku/>
        <w:wordWrap/>
        <w:overflowPunct/>
        <w:topLinePunct w:val="0"/>
        <w:bidi w:val="0"/>
        <w:adjustRightInd/>
        <w:snapToGrid/>
        <w:spacing w:line="240" w:lineRule="auto"/>
        <w:ind w:right="-92" w:rightChars="-44"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物是人类在社会活动中遗留下来的具有历史、艺术、科学价值的遗物和遗迹，我县现有1处全国重点文物保护单位，11处省级、70余处市县级文物保护单位，馆藏可移动文物238件（套）。为把有限的文物资源用好、用活，进一步加强文物保护利用工作，</w:t>
      </w:r>
    </w:p>
    <w:p>
      <w:pPr>
        <w:pStyle w:val="4"/>
        <w:keepNext w:val="0"/>
        <w:keepLines w:val="0"/>
        <w:pageBreakBefore w:val="0"/>
        <w:widowControl w:val="0"/>
        <w:kinsoku/>
        <w:wordWrap/>
        <w:overflowPunct/>
        <w:topLinePunct w:val="0"/>
        <w:bidi w:val="0"/>
        <w:adjustRightInd/>
        <w:snapToGrid/>
        <w:spacing w:line="240" w:lineRule="auto"/>
        <w:ind w:left="0" w:leftChars="0" w:right="-92" w:rightChars="-44"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一是积极开展资源普查，完善档案建设</w:t>
      </w:r>
    </w:p>
    <w:p>
      <w:pPr>
        <w:pStyle w:val="4"/>
        <w:keepNext w:val="0"/>
        <w:keepLines w:val="0"/>
        <w:pageBreakBefore w:val="0"/>
        <w:widowControl w:val="0"/>
        <w:kinsoku/>
        <w:wordWrap/>
        <w:overflowPunct/>
        <w:topLinePunct w:val="0"/>
        <w:bidi w:val="0"/>
        <w:adjustRightInd/>
        <w:snapToGrid/>
        <w:spacing w:line="240" w:lineRule="auto"/>
        <w:ind w:left="0" w:leftChars="0" w:right="-92" w:rightChars="-44"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通过详细的资源普查，弋阳县建立了文物资源数据库，编制了弋阳县文物“四有档案”，并通过“国家文物保护单位基础信息录入系统”将文物信息予以完整录入，完善了文物档案管理。</w:t>
      </w:r>
    </w:p>
    <w:p>
      <w:pPr>
        <w:pStyle w:val="4"/>
        <w:keepNext w:val="0"/>
        <w:keepLines w:val="0"/>
        <w:pageBreakBefore w:val="0"/>
        <w:widowControl w:val="0"/>
        <w:kinsoku/>
        <w:wordWrap/>
        <w:overflowPunct/>
        <w:topLinePunct w:val="0"/>
        <w:bidi w:val="0"/>
        <w:adjustRightInd/>
        <w:snapToGrid/>
        <w:spacing w:line="240" w:lineRule="auto"/>
        <w:ind w:left="0" w:leftChars="0" w:right="-92" w:rightChars="-44"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二是通过各级文物保护单位申报渠道实施保护规划</w:t>
      </w:r>
    </w:p>
    <w:p>
      <w:pPr>
        <w:pStyle w:val="4"/>
        <w:keepNext w:val="0"/>
        <w:keepLines w:val="0"/>
        <w:pageBreakBefore w:val="0"/>
        <w:widowControl w:val="0"/>
        <w:kinsoku/>
        <w:wordWrap/>
        <w:overflowPunct/>
        <w:topLinePunct w:val="0"/>
        <w:bidi w:val="0"/>
        <w:adjustRightInd/>
        <w:snapToGrid/>
        <w:spacing w:line="240" w:lineRule="auto"/>
        <w:ind w:left="0" w:leftChars="0" w:right="-92" w:rightChars="-44"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从加强保护的目的出发，弋阳县组织专业力量，积极梳理文物保护价值，先后五批次共有36个点通过县政府公布为县级文物保护单位，其中省级文物保护单位3处，市级文物保护单位2处，县级文物保护单位31处。</w:t>
      </w:r>
    </w:p>
    <w:p>
      <w:pPr>
        <w:pStyle w:val="4"/>
        <w:keepNext w:val="0"/>
        <w:keepLines w:val="0"/>
        <w:pageBreakBefore w:val="0"/>
        <w:widowControl w:val="0"/>
        <w:kinsoku/>
        <w:wordWrap/>
        <w:overflowPunct/>
        <w:topLinePunct w:val="0"/>
        <w:bidi w:val="0"/>
        <w:adjustRightInd/>
        <w:snapToGrid/>
        <w:spacing w:line="240" w:lineRule="auto"/>
        <w:ind w:left="0" w:leftChars="0" w:right="-92" w:rightChars="-44"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三是通过争取项目资金，实施保护规划</w:t>
      </w:r>
    </w:p>
    <w:p>
      <w:pPr>
        <w:pStyle w:val="4"/>
        <w:keepNext w:val="0"/>
        <w:keepLines w:val="0"/>
        <w:pageBreakBefore w:val="0"/>
        <w:widowControl w:val="0"/>
        <w:kinsoku/>
        <w:wordWrap/>
        <w:overflowPunct/>
        <w:topLinePunct w:val="0"/>
        <w:bidi w:val="0"/>
        <w:adjustRightInd/>
        <w:snapToGrid/>
        <w:spacing w:line="240" w:lineRule="auto"/>
        <w:ind w:left="0" w:leftChars="0" w:right="-92" w:rightChars="-44"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近年来，在县委县政府的高度重视下，共投入6500余万元对文物保护单位进行了维修保护极大地改善了弋阳县革命文物整体保护状况，促进了革命文物保护利用水平提升。</w:t>
      </w:r>
    </w:p>
    <w:p>
      <w:pPr>
        <w:pStyle w:val="4"/>
        <w:keepNext w:val="0"/>
        <w:keepLines w:val="0"/>
        <w:pageBreakBefore w:val="0"/>
        <w:widowControl w:val="0"/>
        <w:kinsoku/>
        <w:wordWrap/>
        <w:overflowPunct/>
        <w:topLinePunct w:val="0"/>
        <w:bidi w:val="0"/>
        <w:adjustRightInd/>
        <w:snapToGrid/>
        <w:spacing w:line="240" w:lineRule="auto"/>
        <w:ind w:left="0" w:leftChars="0" w:right="-92" w:rightChars="-44"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四是鼓励民间筹资，培育地方文化归属感和认同感</w:t>
      </w:r>
    </w:p>
    <w:p>
      <w:pPr>
        <w:pStyle w:val="4"/>
        <w:keepNext w:val="0"/>
        <w:keepLines w:val="0"/>
        <w:pageBreakBefore w:val="0"/>
        <w:widowControl w:val="0"/>
        <w:kinsoku/>
        <w:wordWrap/>
        <w:overflowPunct/>
        <w:topLinePunct w:val="0"/>
        <w:bidi w:val="0"/>
        <w:adjustRightInd/>
        <w:snapToGrid/>
        <w:spacing w:line="240" w:lineRule="auto"/>
        <w:ind w:left="0" w:leftChars="0" w:right="-92" w:rightChars="-44"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护好广泛分布于全县各乡镇村居的革命文物旧址单靠相关部门的重视是不够的，为此，我县在争取上级维修资金的同时，积极鼓动地方筹资，调动村民，特别是有一定经济实力的乡土人士的参与热情。文物落在他们村，他们有自豪感，让他们参与维修保护，有利于培育他们共同的文化归属感和认同感，是一举两得的好事情。近年来，通过政府资金引领，我们吸引民间筹资130多万元维修地方文物，如:曹溪镇筹资50万元维修邵式平故居和曹溪汪氏宗祠，叠山镇筹资40万元整治谢叠山故居环境和红军游击营旧址，清湖乡筹资40万元维修汪东兴故居等等。这种做法对其他地方有很好的榜样作用，可以带动更多地方参与到家乡文物保护中来。</w:t>
      </w:r>
    </w:p>
    <w:p>
      <w:pPr>
        <w:pStyle w:val="4"/>
        <w:keepNext w:val="0"/>
        <w:keepLines w:val="0"/>
        <w:pageBreakBefore w:val="0"/>
        <w:widowControl w:val="0"/>
        <w:kinsoku/>
        <w:wordWrap/>
        <w:overflowPunct/>
        <w:topLinePunct w:val="0"/>
        <w:bidi w:val="0"/>
        <w:adjustRightInd/>
        <w:snapToGrid/>
        <w:spacing w:line="240" w:lineRule="auto"/>
        <w:ind w:left="0" w:leftChars="0" w:right="-92" w:rightChars="-44"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五是与教体局合作，利用革命旧址开展爱国主义教育</w:t>
      </w:r>
    </w:p>
    <w:p>
      <w:pPr>
        <w:pStyle w:val="4"/>
        <w:keepNext w:val="0"/>
        <w:keepLines w:val="0"/>
        <w:pageBreakBefore w:val="0"/>
        <w:widowControl w:val="0"/>
        <w:kinsoku/>
        <w:wordWrap/>
        <w:overflowPunct/>
        <w:topLinePunct w:val="0"/>
        <w:bidi w:val="0"/>
        <w:adjustRightInd/>
        <w:snapToGrid/>
        <w:spacing w:line="240" w:lineRule="auto"/>
        <w:ind w:left="0" w:leftChars="0" w:right="-92" w:rightChars="-44"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发挥革命文物旧址爱国主义教育价值，近年来，通过与县教体局沟通，由教体局出面，组织安排中小学生到弋阳县革命旧址文物点，比如：红十军指挥部、赣东北省委会机关旧址、叠山书院等地参观学习，实地开展革命爱国主义教育，取得了很好的效果。同时，我们组织博物馆专业人员深入中小学校园开展革命文物图片展，或其他主题展览，展出的内容有具体的历史事件，如漆工暴动、赣东北苏区革命斗争历史等，这些历史就发生在他们家乡或他们家乡不远的村庄，他们熟悉这些故事和故事中的人物，生动而丰富的主题展览帮助中小学同学更好地了解本县革命历史，增强他们的爱国主义情怀。</w:t>
      </w:r>
    </w:p>
    <w:p>
      <w:pPr>
        <w:pStyle w:val="4"/>
        <w:keepNext w:val="0"/>
        <w:keepLines w:val="0"/>
        <w:pageBreakBefore w:val="0"/>
        <w:widowControl w:val="0"/>
        <w:kinsoku/>
        <w:wordWrap/>
        <w:overflowPunct/>
        <w:topLinePunct w:val="0"/>
        <w:bidi w:val="0"/>
        <w:adjustRightInd/>
        <w:snapToGrid/>
        <w:spacing w:line="240" w:lineRule="auto"/>
        <w:ind w:left="0" w:leftChars="0" w:right="-92" w:rightChars="-44"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六是与代表性古建筑相结合构建地方公共文化亮点</w:t>
      </w:r>
    </w:p>
    <w:p>
      <w:pPr>
        <w:pStyle w:val="4"/>
        <w:keepNext w:val="0"/>
        <w:keepLines w:val="0"/>
        <w:pageBreakBefore w:val="0"/>
        <w:widowControl w:val="0"/>
        <w:kinsoku/>
        <w:wordWrap/>
        <w:overflowPunct/>
        <w:topLinePunct w:val="0"/>
        <w:bidi w:val="0"/>
        <w:adjustRightInd/>
        <w:snapToGrid/>
        <w:spacing w:line="240" w:lineRule="auto"/>
        <w:ind w:left="0" w:leftChars="0" w:right="-92" w:rightChars="-44"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弋阳是个有1800年建县历史的古县，期间形成了村村建族姓祠堂、建戏台看戏的习俗。江南小四合院格局的族姓宗祠、弋阳腔古戏台及赣东北革命旧址文物三者合一，串联起弋阳县清晰的人文历史脉络。结合弋阳县古祠堂、弋阳腔古戏台这些乡土文化遗存，将弋阳腔、赣东北革命题材、传统文化、地方历史名人、革命英雄等弋阳县特色文化资源以图文并茂的形式在革命旧址文物建筑、弋阳县古祠堂、古戏台中进行了布展，构建起地方公共文化亮点是弋阳县革命文物保护利用的重要举措。叠山祖居、邵式平故居、赣东北第一次工农兵代表大会旧址、汪东兴故居、漆工湖塘方志敏红色题材馆等等，这些重要的革命旧址中都精心陈列了赣东北革命斗争历史布展，全县这样的陈列布展有十余处。这些展览，形式活泼，内容丰富，有效融合地方资源，很受当地村民的喜爱。同时实现了文化展示与文物利用、文化场所与文化活动的有效结合，营造了良好的文化氛围，创出了弋阳特色，创出了弋阳特色，在2018年作为全省基层综合性文化服务中心推进会现场参观点接受省市领导参观。</w:t>
      </w:r>
    </w:p>
    <w:p>
      <w:pPr>
        <w:pStyle w:val="4"/>
        <w:keepNext w:val="0"/>
        <w:keepLines w:val="0"/>
        <w:pageBreakBefore w:val="0"/>
        <w:widowControl w:val="0"/>
        <w:kinsoku/>
        <w:wordWrap/>
        <w:overflowPunct/>
        <w:topLinePunct w:val="0"/>
        <w:bidi w:val="0"/>
        <w:adjustRightInd/>
        <w:snapToGrid/>
        <w:spacing w:line="240" w:lineRule="auto"/>
        <w:ind w:right="-92" w:rightChars="-44"/>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topLinePunct w:val="0"/>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3520" w:firstLineChars="1100"/>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3520" w:firstLineChars="11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弋阳县文化广电新闻出版旅游局</w:t>
      </w:r>
    </w:p>
    <w:p>
      <w:pPr>
        <w:spacing w:line="600" w:lineRule="exact"/>
        <w:ind w:left="0" w:leftChars="0" w:firstLine="4320" w:firstLineChars="135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202</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21</w:t>
      </w:r>
      <w:r>
        <w:rPr>
          <w:rFonts w:hint="eastAsia" w:ascii="仿宋_GB2312" w:hAnsi="仿宋_GB2312" w:eastAsia="仿宋_GB2312" w:cs="仿宋_GB2312"/>
          <w:b w:val="0"/>
          <w:bCs/>
          <w:sz w:val="32"/>
          <w:szCs w:val="32"/>
        </w:rPr>
        <w:t>日</w:t>
      </w:r>
    </w:p>
    <w:p>
      <w:pPr>
        <w:spacing w:line="600" w:lineRule="exact"/>
        <w:ind w:left="0" w:leftChars="0" w:firstLine="4320" w:firstLineChars="1350"/>
        <w:rPr>
          <w:rFonts w:hint="eastAsia" w:ascii="仿宋_GB2312" w:hAnsi="仿宋_GB2312" w:eastAsia="仿宋_GB2312" w:cs="仿宋_GB2312"/>
          <w:b w:val="0"/>
          <w:bCs/>
          <w:sz w:val="32"/>
          <w:szCs w:val="32"/>
        </w:rPr>
      </w:pPr>
    </w:p>
    <w:p>
      <w:pPr>
        <w:pStyle w:val="5"/>
        <w:rPr>
          <w:rFonts w:hint="eastAsia" w:ascii="仿宋_GB2312" w:hAnsi="仿宋_GB2312" w:eastAsia="仿宋_GB2312" w:cs="仿宋_GB2312"/>
          <w:b w:val="0"/>
          <w:bCs/>
          <w:sz w:val="32"/>
          <w:szCs w:val="32"/>
        </w:rPr>
      </w:pPr>
    </w:p>
    <w:p>
      <w:pPr>
        <w:rPr>
          <w:rFonts w:hint="eastAsia" w:ascii="仿宋_GB2312" w:hAnsi="仿宋_GB2312" w:eastAsia="仿宋_GB2312" w:cs="仿宋_GB2312"/>
          <w:b w:val="0"/>
          <w:bCs/>
          <w:sz w:val="32"/>
          <w:szCs w:val="32"/>
        </w:rPr>
      </w:pPr>
    </w:p>
    <w:p>
      <w:pPr>
        <w:pStyle w:val="5"/>
        <w:rPr>
          <w:rFonts w:hint="eastAsia" w:ascii="仿宋_GB2312" w:hAnsi="仿宋_GB2312" w:eastAsia="仿宋_GB2312" w:cs="仿宋_GB2312"/>
          <w:b w:val="0"/>
          <w:bCs/>
          <w:sz w:val="32"/>
          <w:szCs w:val="32"/>
        </w:rPr>
      </w:pPr>
    </w:p>
    <w:p>
      <w:pPr>
        <w:rPr>
          <w:rFonts w:hint="eastAsia" w:ascii="仿宋_GB2312" w:hAnsi="仿宋_GB2312" w:eastAsia="仿宋_GB2312" w:cs="仿宋_GB2312"/>
          <w:b w:val="0"/>
          <w:bCs/>
          <w:sz w:val="32"/>
          <w:szCs w:val="32"/>
        </w:rPr>
      </w:pPr>
    </w:p>
    <w:p>
      <w:pPr>
        <w:pStyle w:val="5"/>
        <w:rPr>
          <w:rFonts w:hint="eastAsia" w:ascii="仿宋_GB2312" w:hAnsi="仿宋_GB2312" w:eastAsia="仿宋_GB2312" w:cs="仿宋_GB2312"/>
          <w:b w:val="0"/>
          <w:bCs/>
          <w:sz w:val="32"/>
          <w:szCs w:val="32"/>
        </w:rPr>
      </w:pPr>
    </w:p>
    <w:p>
      <w:pPr>
        <w:spacing w:line="60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 xml:space="preserve">抄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送：县政府办公室、县政协提案工作委员会</w:t>
      </w:r>
    </w:p>
    <w:p>
      <w:pPr>
        <w:spacing w:line="600" w:lineRule="exact"/>
        <w:ind w:firstLine="645"/>
        <w:rPr>
          <w:rFonts w:hint="eastAsia" w:ascii="仿宋_GB2312" w:eastAsia="仿宋_GB2312"/>
          <w:sz w:val="32"/>
          <w:szCs w:val="32"/>
          <w:lang w:val="en-US" w:eastAsia="zh-CN"/>
        </w:rPr>
      </w:pPr>
      <w:r>
        <w:rPr>
          <w:rFonts w:hint="eastAsia" w:ascii="仿宋_GB2312" w:eastAsia="仿宋_GB2312"/>
          <w:sz w:val="32"/>
          <w:szCs w:val="32"/>
        </w:rPr>
        <w:t>联系单位：</w:t>
      </w:r>
      <w:r>
        <w:rPr>
          <w:rFonts w:hint="eastAsia" w:ascii="仿宋_GB2312" w:eastAsia="仿宋_GB2312"/>
          <w:sz w:val="32"/>
          <w:szCs w:val="32"/>
          <w:lang w:val="en-US" w:eastAsia="zh-CN"/>
        </w:rPr>
        <w:t>弋阳县文广新旅局</w:t>
      </w:r>
    </w:p>
    <w:p>
      <w:pPr>
        <w:spacing w:line="600" w:lineRule="exact"/>
        <w:ind w:firstLine="645"/>
        <w:rPr>
          <w:rFonts w:hint="eastAsia" w:ascii="仿宋_GB2312" w:eastAsia="仿宋_GB2312"/>
          <w:sz w:val="32"/>
          <w:szCs w:val="32"/>
          <w:lang w:val="en-US" w:eastAsia="zh-CN"/>
        </w:rPr>
      </w:pPr>
      <w:r>
        <w:rPr>
          <w:rFonts w:hint="eastAsia" w:ascii="仿宋_GB2312" w:eastAsia="仿宋_GB2312"/>
          <w:sz w:val="32"/>
          <w:szCs w:val="32"/>
        </w:rPr>
        <w:t>联系电话：</w:t>
      </w:r>
      <w:r>
        <w:rPr>
          <w:rFonts w:hint="eastAsia" w:ascii="仿宋_GB2312" w:eastAsia="仿宋_GB2312"/>
          <w:sz w:val="32"/>
          <w:szCs w:val="32"/>
          <w:lang w:val="en-US" w:eastAsia="zh-CN"/>
        </w:rPr>
        <w:t>0793-5273990</w:t>
      </w:r>
      <w:r>
        <w:rPr>
          <w:rFonts w:hint="eastAsia" w:ascii="仿宋" w:hAnsi="仿宋" w:eastAsia="仿宋" w:cs="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mOTc4NDczZmI3NmZjZWNhYjgyOTY2MDAwMTc4ODcifQ=="/>
  </w:docVars>
  <w:rsids>
    <w:rsidRoot w:val="0FF715F6"/>
    <w:rsid w:val="00174D74"/>
    <w:rsid w:val="00302E3A"/>
    <w:rsid w:val="02AD408D"/>
    <w:rsid w:val="09424206"/>
    <w:rsid w:val="09EE294C"/>
    <w:rsid w:val="0FF715F6"/>
    <w:rsid w:val="18782D26"/>
    <w:rsid w:val="304E2195"/>
    <w:rsid w:val="3A1A6F22"/>
    <w:rsid w:val="4E2623A8"/>
    <w:rsid w:val="5C5B5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Body Text"/>
    <w:basedOn w:val="1"/>
    <w:next w:val="4"/>
    <w:qFormat/>
    <w:uiPriority w:val="99"/>
    <w:pPr>
      <w:widowControl w:val="0"/>
      <w:autoSpaceDE w:val="0"/>
      <w:autoSpaceDN w:val="0"/>
      <w:jc w:val="left"/>
    </w:pPr>
    <w:rPr>
      <w:rFonts w:ascii="宋体" w:hAnsi="宋体" w:eastAsia="宋体" w:cs="宋体"/>
      <w:kern w:val="0"/>
      <w:sz w:val="32"/>
      <w:szCs w:val="32"/>
      <w:lang w:val="zh-CN" w:eastAsia="zh-CN" w:bidi="ar-SA"/>
    </w:rPr>
  </w:style>
  <w:style w:type="paragraph" w:styleId="4">
    <w:name w:val="Body Text First Indent"/>
    <w:basedOn w:val="3"/>
    <w:qFormat/>
    <w:uiPriority w:val="0"/>
    <w:pPr>
      <w:spacing w:line="500" w:lineRule="exact"/>
      <w:ind w:firstLine="420"/>
    </w:pPr>
    <w:rPr>
      <w:rFonts w:eastAsia="楷体_GB2312"/>
      <w:sz w:val="28"/>
    </w:rPr>
  </w:style>
  <w:style w:type="paragraph" w:styleId="5">
    <w:name w:val="Plain Text"/>
    <w:basedOn w:val="1"/>
    <w:next w:val="1"/>
    <w:qFormat/>
    <w:uiPriority w:val="0"/>
    <w:rPr>
      <w:rFonts w:ascii="宋体" w:cs="Courier New"/>
      <w:szCs w:val="21"/>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4</Pages>
  <Words>1623</Words>
  <Characters>1665</Characters>
  <Lines>6</Lines>
  <Paragraphs>1</Paragraphs>
  <TotalTime>3</TotalTime>
  <ScaleCrop>false</ScaleCrop>
  <LinksUpToDate>false</LinksUpToDate>
  <CharactersWithSpaces>1824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2022-03-30T04:52:00Z</dcterms:created>
  <dc:creator>kimi</dc:creator>
  <cp:lastModifiedBy>拼命姑娘</cp:lastModifiedBy>
  <cp:lastPrinted>2022-04-11T09:40:00Z</cp:lastPrinted>
  <dcterms:modified xsi:type="dcterms:W3CDTF">2023-04-24T08:12:46Z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5B37FC099E674F80BC2AAAC5889E4821_13</vt:lpwstr>
  </property>
</Properties>
</file>