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简体" w:cs="方正小标宋简体"/>
          <w:color w:val="000000"/>
          <w:kern w:val="2"/>
          <w:sz w:val="36"/>
          <w:szCs w:val="36"/>
          <w:lang w:val="en-US" w:eastAsia="zh-CN" w:bidi="ar-SA"/>
        </w:rPr>
      </w:pPr>
      <w:r>
        <w:rPr>
          <w:rFonts w:hint="eastAsia" w:eastAsia="方正小标宋简体" w:cs="方正小标宋简体"/>
          <w:color w:val="000000"/>
          <w:sz w:val="36"/>
          <w:szCs w:val="36"/>
          <w:lang w:eastAsia="zh-CN"/>
        </w:rPr>
        <w:t>（</w:t>
      </w:r>
      <w:r>
        <w:rPr>
          <w:rFonts w:hint="eastAsia" w:ascii="Times New Roman" w:eastAsia="方正小标宋简体" w:cs="方正小标宋简体"/>
          <w:color w:val="000000"/>
          <w:sz w:val="36"/>
          <w:szCs w:val="36"/>
          <w:lang w:eastAsia="zh-CN"/>
        </w:rPr>
        <w:t>上饶市弋阳生态环境局</w:t>
      </w:r>
      <w:r>
        <w:rPr>
          <w:rFonts w:hint="eastAsia" w:ascii="Times New Roman" w:hAnsi="Times New Roman" w:eastAsia="方正小标宋简体" w:cs="方正小标宋简体"/>
          <w:color w:val="000000"/>
          <w:sz w:val="36"/>
          <w:szCs w:val="36"/>
          <w:lang w:eastAsia="zh-CN"/>
        </w:rPr>
        <w:t>）</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Times New Roman" w:hAnsi="Times New Roman"/>
        </w:rPr>
      </w:pPr>
      <w:bookmarkStart w:id="0" w:name="_GoBack"/>
      <w:bookmarkEnd w:id="0"/>
      <w:r>
        <w:rPr>
          <w:rFonts w:hint="eastAsia" w:ascii="Times New Roman" w:hAnsi="Times New Roman" w:eastAsia="方正小标宋简体" w:cs="方正小标宋简体"/>
          <w:color w:val="000000"/>
          <w:kern w:val="2"/>
          <w:sz w:val="36"/>
          <w:szCs w:val="36"/>
          <w:lang w:val="en-US" w:eastAsia="zh-CN" w:bidi="ar-SA"/>
        </w:rPr>
        <w:t>行政处罚决定书</w:t>
      </w:r>
    </w:p>
    <w:p>
      <w:pPr>
        <w:spacing w:line="400" w:lineRule="exact"/>
        <w:ind w:firstLine="5308" w:firstLineChars="2212"/>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eastAsia="仿宋" w:cs="仿宋"/>
          <w:color w:val="000000"/>
          <w:sz w:val="24"/>
          <w:u w:val="single"/>
          <w:lang w:eastAsia="zh-CN"/>
        </w:rPr>
        <w:t>弋</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eastAsia="仿宋" w:cs="仿宋"/>
          <w:color w:val="000000"/>
          <w:sz w:val="24"/>
          <w:lang w:val="en-US" w:eastAsia="zh-CN"/>
        </w:rPr>
        <w:t>2022</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default" w:eastAsia="仿宋" w:cs="仿宋"/>
          <w:color w:val="000000"/>
          <w:sz w:val="24"/>
          <w:lang w:val="en-US" w:eastAsia="zh-CN"/>
        </w:rPr>
        <w:t>4</w:t>
      </w:r>
      <w:r>
        <w:rPr>
          <w:rFonts w:hint="eastAsia" w:ascii="Times New Roman" w:hAnsi="Times New Roman" w:eastAsia="仿宋" w:cs="仿宋"/>
          <w:color w:val="000000"/>
          <w:sz w:val="24"/>
        </w:rPr>
        <w:t>号</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弋阳县旭日铜矿业有限责任公司</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913611261616915119B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弋阳县旭光乡铁沙街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eastAsia="zh-CN"/>
        </w:rPr>
        <w:t>陈文安</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eastAsia="仿宋" w:cs="仿宋"/>
          <w:color w:val="000000"/>
          <w:sz w:val="24"/>
          <w:szCs w:val="24"/>
          <w:u w:val="single"/>
          <w:lang w:eastAsia="zh-CN"/>
        </w:rPr>
        <w:t>法人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80" w:lineRule="auto"/>
        <w:textAlignment w:val="auto"/>
        <w:rPr>
          <w:rFonts w:hint="eastAsia" w:ascii="仿宋" w:hAnsi="仿宋" w:eastAsia="仿宋" w:cs="仿宋"/>
          <w:sz w:val="24"/>
          <w:szCs w:val="24"/>
          <w:u w:val="none"/>
          <w:lang w:val="en-US" w:eastAsia="zh-CN"/>
        </w:rPr>
      </w:pPr>
      <w:r>
        <w:rPr>
          <w:rFonts w:hint="eastAsia"/>
          <w:u w:val="none"/>
          <w:lang w:val="en-US" w:eastAsia="zh-CN"/>
        </w:rPr>
        <w:t xml:space="preserve">  </w:t>
      </w:r>
      <w:r>
        <w:rPr>
          <w:rFonts w:hint="eastAsia" w:ascii="仿宋" w:hAnsi="仿宋" w:eastAsia="仿宋" w:cs="仿宋"/>
          <w:sz w:val="24"/>
          <w:szCs w:val="24"/>
          <w:u w:val="none"/>
          <w:lang w:val="en-US" w:eastAsia="zh-CN"/>
        </w:rPr>
        <w:t xml:space="preserve"> 根据</w:t>
      </w:r>
      <w:r>
        <w:rPr>
          <w:rFonts w:hint="eastAsia" w:ascii="仿宋" w:hAnsi="仿宋" w:eastAsia="仿宋" w:cs="仿宋"/>
          <w:color w:val="000000"/>
          <w:sz w:val="24"/>
          <w:szCs w:val="24"/>
          <w:u w:val="single"/>
          <w:lang w:val="en-US" w:eastAsia="zh-CN"/>
        </w:rPr>
        <w:t>弋阳县旭日铜矿业有限责任公司未按</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排污许可管理条例</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运行污染防治设施</w:t>
      </w:r>
      <w:r>
        <w:rPr>
          <w:rFonts w:hint="eastAsia" w:ascii="仿宋" w:hAnsi="仿宋" w:eastAsia="仿宋" w:cs="仿宋"/>
          <w:color w:val="000000"/>
          <w:sz w:val="24"/>
          <w:szCs w:val="24"/>
          <w:u w:val="single"/>
          <w:lang w:val="en-US" w:eastAsia="zh-CN"/>
        </w:rPr>
        <w:t>案，</w:t>
      </w:r>
      <w:r>
        <w:rPr>
          <w:rFonts w:hint="eastAsia" w:ascii="仿宋" w:hAnsi="仿宋" w:eastAsia="仿宋" w:cs="仿宋"/>
          <w:color w:val="000000"/>
          <w:sz w:val="24"/>
          <w:szCs w:val="24"/>
          <w:u w:val="none"/>
          <w:lang w:val="en-US" w:eastAsia="zh-CN"/>
        </w:rPr>
        <w:t>本机关于</w:t>
      </w:r>
      <w:r>
        <w:rPr>
          <w:rFonts w:hint="eastAsia" w:ascii="仿宋" w:hAnsi="仿宋" w:eastAsia="仿宋" w:cs="仿宋"/>
          <w:color w:val="000000"/>
          <w:sz w:val="24"/>
          <w:szCs w:val="24"/>
          <w:u w:val="single"/>
          <w:lang w:val="en-US" w:eastAsia="zh-CN"/>
        </w:rPr>
        <w:t>2022</w:t>
      </w:r>
      <w:r>
        <w:rPr>
          <w:rFonts w:hint="eastAsia" w:ascii="仿宋" w:hAnsi="仿宋" w:eastAsia="仿宋" w:cs="仿宋"/>
          <w:color w:val="000000"/>
          <w:sz w:val="24"/>
          <w:szCs w:val="24"/>
          <w:u w:val="none"/>
          <w:lang w:val="en-US" w:eastAsia="zh-CN"/>
        </w:rPr>
        <w:t>年</w:t>
      </w:r>
      <w:r>
        <w:rPr>
          <w:rFonts w:hint="eastAsia" w:ascii="仿宋" w:hAnsi="仿宋" w:eastAsia="仿宋" w:cs="仿宋"/>
          <w:color w:val="000000"/>
          <w:sz w:val="24"/>
          <w:szCs w:val="24"/>
          <w:u w:val="single"/>
          <w:lang w:val="en-US" w:eastAsia="zh-CN"/>
        </w:rPr>
        <w:t>10</w:t>
      </w:r>
      <w:r>
        <w:rPr>
          <w:rFonts w:hint="eastAsia" w:ascii="仿宋" w:hAnsi="仿宋" w:eastAsia="仿宋" w:cs="仿宋"/>
          <w:color w:val="000000"/>
          <w:sz w:val="24"/>
          <w:szCs w:val="24"/>
          <w:u w:val="none"/>
          <w:lang w:val="en-US" w:eastAsia="zh-CN"/>
        </w:rPr>
        <w:t>月</w:t>
      </w:r>
      <w:r>
        <w:rPr>
          <w:rFonts w:hint="eastAsia" w:ascii="仿宋" w:hAnsi="仿宋" w:eastAsia="仿宋" w:cs="仿宋"/>
          <w:color w:val="000000"/>
          <w:sz w:val="24"/>
          <w:szCs w:val="24"/>
          <w:u w:val="single"/>
          <w:lang w:val="en-US" w:eastAsia="zh-CN"/>
        </w:rPr>
        <w:t>12</w:t>
      </w:r>
      <w:r>
        <w:rPr>
          <w:rFonts w:hint="eastAsia" w:ascii="仿宋" w:hAnsi="仿宋" w:eastAsia="仿宋" w:cs="仿宋"/>
          <w:color w:val="000000"/>
          <w:sz w:val="24"/>
          <w:szCs w:val="24"/>
          <w:u w:val="none"/>
          <w:lang w:val="en-US" w:eastAsia="zh-CN"/>
        </w:rPr>
        <w:t>日对</w:t>
      </w:r>
      <w:r>
        <w:rPr>
          <w:rFonts w:hint="eastAsia" w:ascii="仿宋" w:hAnsi="仿宋" w:eastAsia="仿宋" w:cs="仿宋"/>
          <w:color w:val="000000"/>
          <w:sz w:val="24"/>
          <w:szCs w:val="24"/>
          <w:u w:val="single"/>
          <w:lang w:val="en-US" w:eastAsia="zh-CN"/>
        </w:rPr>
        <w:t>你公司</w:t>
      </w:r>
      <w:r>
        <w:rPr>
          <w:rFonts w:hint="eastAsia" w:ascii="仿宋" w:hAnsi="仿宋" w:eastAsia="仿宋" w:cs="仿宋"/>
          <w:color w:val="000000"/>
          <w:sz w:val="24"/>
          <w:szCs w:val="24"/>
          <w:u w:val="single"/>
          <w:lang w:eastAsia="zh-CN"/>
        </w:rPr>
        <w:t>选矿生产废水未经处理排放</w:t>
      </w:r>
      <w:r>
        <w:rPr>
          <w:rFonts w:hint="eastAsia" w:ascii="仿宋" w:hAnsi="仿宋" w:eastAsia="仿宋" w:cs="仿宋"/>
          <w:color w:val="000000"/>
          <w:sz w:val="24"/>
          <w:szCs w:val="24"/>
          <w:u w:val="none"/>
          <w:lang w:val="en-US" w:eastAsia="zh-CN"/>
        </w:rPr>
        <w:t>的行为予以立案调查。现已查明，2022年10月12日，上饶市弋阳县生态环境保护综合执法人员到弋阳县旭日矿业有限责任公司开展排污许可专项执法检查，检查中发现你公司未按</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排污许可管理条例</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运行污染防治设施，建立环境管理制度，选矿生产废水未经处理排放</w:t>
      </w:r>
      <w:r>
        <w:rPr>
          <w:rFonts w:hint="eastAsia" w:ascii="仿宋" w:hAnsi="仿宋" w:eastAsia="仿宋" w:cs="仿宋"/>
          <w:color w:val="000000"/>
          <w:sz w:val="24"/>
          <w:szCs w:val="24"/>
          <w:u w:val="none"/>
          <w:lang w:val="en-US" w:eastAsia="zh-CN"/>
        </w:rPr>
        <w:t>的违法事实</w:t>
      </w:r>
      <w:r>
        <w:rPr>
          <w:rFonts w:hint="eastAsia" w:ascii="仿宋" w:hAnsi="仿宋" w:eastAsia="仿宋" w:cs="仿宋"/>
          <w:color w:val="000000"/>
          <w:sz w:val="24"/>
          <w:szCs w:val="24"/>
          <w:u w:val="none"/>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auto"/>
        <w:ind w:firstLine="435"/>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lang w:eastAsia="zh-CN"/>
        </w:rPr>
        <w:t>本机关认为你公司的上述行为违反了</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排污许可管理条例</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第十七条：</w:t>
      </w:r>
      <w:r>
        <w:rPr>
          <w:rFonts w:hint="eastAsia" w:ascii="仿宋" w:hAnsi="仿宋" w:eastAsia="仿宋" w:cs="仿宋"/>
          <w:color w:val="000000"/>
          <w:sz w:val="24"/>
          <w:szCs w:val="24"/>
          <w:u w:val="single"/>
          <w:lang w:eastAsia="zh-CN"/>
        </w:rPr>
        <w:t>“排污单位应当遵守排污许可证规定，按照生态环境要求运行和维护污染防治设施，</w:t>
      </w:r>
      <w:r>
        <w:rPr>
          <w:rFonts w:hint="eastAsia" w:ascii="仿宋" w:hAnsi="仿宋" w:eastAsia="仿宋" w:cs="仿宋"/>
          <w:color w:val="000000"/>
          <w:sz w:val="24"/>
          <w:szCs w:val="24"/>
          <w:u w:val="single"/>
          <w:lang w:val="en-US" w:eastAsia="zh-CN"/>
        </w:rPr>
        <w:t>建立环境管理制度，严格控制污染物排放。”</w:t>
      </w:r>
      <w:r>
        <w:rPr>
          <w:rFonts w:hint="eastAsia" w:ascii="仿宋" w:hAnsi="仿宋" w:eastAsia="仿宋" w:cs="仿宋"/>
          <w:color w:val="000000"/>
          <w:sz w:val="24"/>
          <w:szCs w:val="24"/>
          <w:u w:val="none"/>
          <w:lang w:val="en-US" w:eastAsia="zh-CN"/>
        </w:rPr>
        <w:t>的规定。</w:t>
      </w:r>
    </w:p>
    <w:p>
      <w:pPr>
        <w:pStyle w:val="2"/>
        <w:keepNext w:val="0"/>
        <w:keepLines w:val="0"/>
        <w:pageBreakBefore w:val="0"/>
        <w:widowControl w:val="0"/>
        <w:kinsoku/>
        <w:wordWrap/>
        <w:overflowPunct/>
        <w:topLinePunct w:val="0"/>
        <w:autoSpaceDE/>
        <w:autoSpaceDN/>
        <w:bidi w:val="0"/>
        <w:snapToGrid w:val="0"/>
        <w:spacing w:line="480" w:lineRule="auto"/>
        <w:textAlignment w:val="auto"/>
        <w:rPr>
          <w:rFonts w:hint="eastAsia" w:ascii="仿宋" w:hAnsi="仿宋" w:eastAsia="仿宋" w:cs="仿宋"/>
          <w:sz w:val="24"/>
          <w:szCs w:val="24"/>
          <w:u w:val="none"/>
          <w:lang w:val="en-US" w:eastAsia="zh-CN"/>
        </w:rPr>
      </w:pPr>
      <w:r>
        <w:rPr>
          <w:rFonts w:hint="eastAsia" w:ascii="仿宋" w:hAnsi="仿宋" w:eastAsia="仿宋" w:cs="仿宋"/>
          <w:color w:val="000000"/>
          <w:sz w:val="24"/>
          <w:szCs w:val="24"/>
          <w:u w:val="none"/>
          <w:lang w:val="en-US" w:eastAsia="zh-CN"/>
        </w:rPr>
        <w:t xml:space="preserve">   有关事实有</w:t>
      </w:r>
      <w:r>
        <w:rPr>
          <w:rFonts w:hint="eastAsia" w:ascii="仿宋" w:hAnsi="仿宋" w:eastAsia="仿宋" w:cs="仿宋"/>
          <w:color w:val="000000"/>
          <w:sz w:val="24"/>
          <w:szCs w:val="24"/>
          <w:u w:val="single"/>
          <w:lang w:val="en-US" w:eastAsia="zh-CN"/>
        </w:rPr>
        <w:t>我局对当事人现场制作的调查询问笔录、现场照片证据，现场检查（勘察）笔录，相关项目环评及验收文件复印件、企业营业执照复印件</w:t>
      </w:r>
      <w:r>
        <w:rPr>
          <w:rFonts w:hint="eastAsia" w:ascii="仿宋" w:hAnsi="仿宋" w:eastAsia="仿宋" w:cs="仿宋"/>
          <w:color w:val="000000"/>
          <w:sz w:val="24"/>
          <w:szCs w:val="24"/>
          <w:u w:val="none"/>
          <w:lang w:val="en-US" w:eastAsia="zh-CN"/>
        </w:rPr>
        <w:t>等证据证明为凭。</w:t>
      </w:r>
    </w:p>
    <w:p>
      <w:pPr>
        <w:keepNext w:val="0"/>
        <w:keepLines w:val="0"/>
        <w:pageBreakBefore w:val="0"/>
        <w:widowControl w:val="0"/>
        <w:kinsoku/>
        <w:wordWrap/>
        <w:overflowPunct/>
        <w:topLinePunct w:val="0"/>
        <w:autoSpaceDE/>
        <w:autoSpaceDN/>
        <w:bidi w:val="0"/>
        <w:adjustRightInd/>
        <w:snapToGrid w:val="0"/>
        <w:spacing w:line="480" w:lineRule="auto"/>
        <w:jc w:val="both"/>
        <w:textAlignment w:val="auto"/>
        <w:rPr>
          <w:rFonts w:hint="eastAsia" w:ascii="仿宋" w:hAnsi="仿宋" w:eastAsia="仿宋" w:cs="仿宋"/>
          <w:color w:val="000000"/>
          <w:sz w:val="24"/>
          <w:szCs w:val="24"/>
          <w:u w:val="none"/>
          <w:lang w:eastAsia="zh-CN"/>
        </w:rPr>
      </w:pPr>
      <w:r>
        <w:rPr>
          <w:rFonts w:hint="eastAsia" w:ascii="仿宋" w:hAnsi="仿宋" w:eastAsia="仿宋" w:cs="仿宋"/>
          <w:color w:val="000000"/>
          <w:sz w:val="24"/>
          <w:szCs w:val="24"/>
          <w:lang w:val="en-US" w:eastAsia="zh-CN"/>
        </w:rPr>
        <w:t xml:space="preserve">    2022年10月13日，我局以</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上饶市弋阳生态环境局行政处罚事先告知书</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single"/>
          <w:lang w:eastAsia="zh-CN"/>
        </w:rPr>
        <w:t>（弋罚</w:t>
      </w:r>
      <w:r>
        <w:rPr>
          <w:rFonts w:hint="eastAsia" w:ascii="仿宋" w:hAnsi="仿宋" w:eastAsia="仿宋" w:cs="仿宋"/>
          <w:color w:val="000000"/>
          <w:sz w:val="24"/>
          <w:szCs w:val="24"/>
          <w:u w:val="single"/>
        </w:rPr>
        <w:t>告</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lang w:val="en-US" w:eastAsia="zh-CN"/>
        </w:rPr>
        <w:t>2022</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single"/>
          <w:lang w:val="en-US" w:eastAsia="zh-CN"/>
        </w:rPr>
        <w:t>4</w:t>
      </w:r>
      <w:r>
        <w:rPr>
          <w:rFonts w:hint="eastAsia" w:ascii="仿宋" w:hAnsi="仿宋" w:eastAsia="仿宋" w:cs="仿宋"/>
          <w:color w:val="000000"/>
          <w:sz w:val="24"/>
          <w:szCs w:val="24"/>
          <w:u w:val="single"/>
        </w:rPr>
        <w:t>号</w:t>
      </w:r>
      <w:r>
        <w:rPr>
          <w:rFonts w:hint="eastAsia" w:ascii="仿宋" w:hAnsi="仿宋" w:eastAsia="仿宋" w:cs="仿宋"/>
          <w:color w:val="000000"/>
          <w:sz w:val="24"/>
          <w:szCs w:val="24"/>
          <w:u w:val="single"/>
          <w:lang w:eastAsia="zh-CN"/>
        </w:rPr>
        <w:t>）</w:t>
      </w:r>
      <w:r>
        <w:rPr>
          <w:rFonts w:hint="eastAsia" w:ascii="仿宋" w:hAnsi="仿宋" w:eastAsia="仿宋" w:cs="仿宋"/>
          <w:color w:val="000000"/>
          <w:sz w:val="24"/>
          <w:szCs w:val="24"/>
          <w:u w:val="none"/>
          <w:lang w:eastAsia="zh-CN"/>
        </w:rPr>
        <w:t>告知你公司陈述申辩（听证申请权），你公司放弃陈述申辩和听证权利。</w:t>
      </w:r>
    </w:p>
    <w:p>
      <w:pPr>
        <w:keepNext w:val="0"/>
        <w:keepLines w:val="0"/>
        <w:pageBreakBefore w:val="0"/>
        <w:widowControl w:val="0"/>
        <w:kinsoku/>
        <w:wordWrap/>
        <w:overflowPunct/>
        <w:topLinePunct w:val="0"/>
        <w:autoSpaceDE/>
        <w:autoSpaceDN/>
        <w:bidi w:val="0"/>
        <w:adjustRightInd w:val="0"/>
        <w:snapToGrid w:val="0"/>
        <w:spacing w:line="480" w:lineRule="auto"/>
        <w:ind w:firstLine="240" w:firstLineChars="1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现依据</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排污许可管理条例</w:t>
      </w:r>
      <w:r>
        <w:rPr>
          <w:rFonts w:hint="eastAsia" w:ascii="仿宋" w:hAnsi="仿宋" w:eastAsia="仿宋" w:cs="仿宋"/>
          <w:color w:val="000000"/>
          <w:sz w:val="24"/>
          <w:szCs w:val="24"/>
          <w:u w:val="single"/>
        </w:rPr>
        <w:t>》</w:t>
      </w:r>
      <w:r>
        <w:rPr>
          <w:rFonts w:hint="eastAsia" w:ascii="仿宋" w:hAnsi="仿宋" w:eastAsia="仿宋" w:cs="仿宋"/>
          <w:color w:val="000000"/>
          <w:sz w:val="24"/>
          <w:szCs w:val="24"/>
          <w:u w:val="single"/>
          <w:lang w:eastAsia="zh-CN"/>
        </w:rPr>
        <w:t>第三十四条：“违反本条例规定，排污单位有下列行为之一的，由生态环境主管部门责令改正或者限制生产，停产整治，处</w:t>
      </w:r>
      <w:r>
        <w:rPr>
          <w:rFonts w:hint="eastAsia" w:ascii="仿宋" w:hAnsi="仿宋" w:eastAsia="仿宋" w:cs="仿宋"/>
          <w:color w:val="000000"/>
          <w:sz w:val="24"/>
          <w:szCs w:val="24"/>
          <w:u w:val="single"/>
          <w:lang w:val="en-US" w:eastAsia="zh-CN"/>
        </w:rPr>
        <w:t>20万元以上100万以下的罚款和</w:t>
      </w:r>
      <w:r>
        <w:rPr>
          <w:rFonts w:hint="eastAsia" w:ascii="仿宋" w:hAnsi="仿宋" w:eastAsia="仿宋" w:cs="仿宋"/>
          <w:sz w:val="24"/>
          <w:szCs w:val="24"/>
          <w:u w:val="single"/>
        </w:rPr>
        <w:t>《江西省环境保护行政处罚自由裁量权细化标准》</w:t>
      </w:r>
      <w:r>
        <w:rPr>
          <w:rFonts w:hint="eastAsia" w:ascii="仿宋" w:hAnsi="仿宋" w:eastAsia="仿宋" w:cs="仿宋"/>
          <w:color w:val="000000"/>
          <w:sz w:val="24"/>
          <w:szCs w:val="24"/>
          <w:u w:val="single"/>
          <w:lang w:val="en-US" w:eastAsia="zh-CN"/>
        </w:rPr>
        <w:t>”</w:t>
      </w:r>
      <w:r>
        <w:rPr>
          <w:rFonts w:hint="eastAsia" w:ascii="仿宋" w:hAnsi="仿宋" w:eastAsia="仿宋" w:cs="仿宋"/>
          <w:color w:val="000000"/>
          <w:sz w:val="24"/>
          <w:szCs w:val="24"/>
          <w:u w:val="none"/>
          <w:lang w:val="en-US" w:eastAsia="zh-CN"/>
        </w:rPr>
        <w:t>的规定，决定对你公司作出如下行政处罚：</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auto"/>
        <w:ind w:firstLine="240" w:firstLineChars="1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责令改正，停产整治；</w:t>
      </w:r>
    </w:p>
    <w:p>
      <w:pPr>
        <w:pStyle w:val="2"/>
        <w:keepNext w:val="0"/>
        <w:keepLines w:val="0"/>
        <w:pageBreakBefore w:val="0"/>
        <w:widowControl w:val="0"/>
        <w:numPr>
          <w:ilvl w:val="0"/>
          <w:numId w:val="1"/>
        </w:numPr>
        <w:kinsoku/>
        <w:wordWrap/>
        <w:overflowPunct/>
        <w:topLinePunct w:val="0"/>
        <w:autoSpaceDE/>
        <w:autoSpaceDN/>
        <w:bidi w:val="0"/>
        <w:spacing w:line="480" w:lineRule="auto"/>
        <w:ind w:left="0" w:leftChars="0" w:firstLine="240" w:firstLineChars="1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eastAsia="zh-CN"/>
        </w:rPr>
        <w:t>污染防治设施不正常运行，</w:t>
      </w:r>
      <w:r>
        <w:rPr>
          <w:rFonts w:hint="eastAsia" w:ascii="仿宋" w:hAnsi="仿宋" w:eastAsia="仿宋" w:cs="仿宋"/>
          <w:color w:val="000000"/>
          <w:sz w:val="24"/>
          <w:szCs w:val="24"/>
          <w:u w:val="none"/>
          <w:lang w:val="en-US" w:eastAsia="zh-CN"/>
        </w:rPr>
        <w:t>选矿生产废水未经处理</w:t>
      </w:r>
      <w:r>
        <w:rPr>
          <w:rFonts w:hint="eastAsia" w:ascii="仿宋" w:hAnsi="仿宋" w:eastAsia="仿宋" w:cs="仿宋"/>
          <w:color w:val="000000"/>
          <w:sz w:val="24"/>
          <w:szCs w:val="24"/>
          <w:u w:val="none"/>
          <w:lang w:eastAsia="zh-CN"/>
        </w:rPr>
        <w:t>排放的违法行为罚款人民币叁拾伍万（￥</w:t>
      </w:r>
      <w:r>
        <w:rPr>
          <w:rFonts w:hint="eastAsia" w:ascii="仿宋" w:hAnsi="仿宋" w:eastAsia="仿宋" w:cs="仿宋"/>
          <w:color w:val="000000"/>
          <w:sz w:val="24"/>
          <w:szCs w:val="24"/>
          <w:u w:val="none"/>
          <w:lang w:val="en-US" w:eastAsia="zh-CN"/>
        </w:rPr>
        <w:t>350000.00</w:t>
      </w:r>
      <w:r>
        <w:rPr>
          <w:rFonts w:hint="eastAsia" w:ascii="仿宋" w:hAnsi="仿宋" w:eastAsia="仿宋" w:cs="仿宋"/>
          <w:color w:val="000000"/>
          <w:sz w:val="24"/>
          <w:szCs w:val="24"/>
          <w:u w:val="none"/>
          <w:lang w:eastAsia="zh-CN"/>
        </w:rPr>
        <w:t>）</w:t>
      </w:r>
      <w:r>
        <w:rPr>
          <w:rFonts w:hint="eastAsia" w:ascii="仿宋" w:hAnsi="仿宋" w:eastAsia="仿宋" w:cs="仿宋"/>
          <w:color w:val="000000"/>
          <w:sz w:val="24"/>
          <w:szCs w:val="24"/>
          <w:u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限于接到本处罚决定之日起15日内缴至指定银行和账号。逾期不缴纳罚款的，我局可以根据</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中华人民共和国行政处罚法</w:t>
      </w:r>
      <w:r>
        <w:rPr>
          <w:rFonts w:hint="eastAsia" w:ascii="仿宋" w:hAnsi="仿宋" w:eastAsia="仿宋" w:cs="仿宋"/>
          <w:color w:val="000000"/>
          <w:sz w:val="24"/>
          <w:szCs w:val="24"/>
          <w:u w:val="none"/>
        </w:rPr>
        <w:t>》</w:t>
      </w:r>
      <w:r>
        <w:rPr>
          <w:rFonts w:hint="eastAsia" w:ascii="仿宋" w:hAnsi="仿宋" w:eastAsia="仿宋" w:cs="仿宋"/>
          <w:color w:val="000000"/>
          <w:sz w:val="24"/>
          <w:szCs w:val="24"/>
          <w:u w:val="none"/>
          <w:lang w:eastAsia="zh-CN"/>
        </w:rPr>
        <w:t>第七十二第一项规定每日按罚款数额的</w:t>
      </w:r>
      <w:r>
        <w:rPr>
          <w:rFonts w:hint="eastAsia" w:ascii="仿宋" w:hAnsi="仿宋" w:eastAsia="仿宋" w:cs="仿宋"/>
          <w:color w:val="000000"/>
          <w:sz w:val="24"/>
          <w:szCs w:val="24"/>
          <w:u w:val="none"/>
          <w:lang w:val="en-US" w:eastAsia="zh-CN"/>
        </w:rPr>
        <w:t>3%加处罚款。</w:t>
      </w: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缴款方式：通过赣服通或非税收入代银行缴纳</w:t>
      </w: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你公司如不服本处罚决定，可在收到本处罚决定书之日起60日内向</w:t>
      </w:r>
      <w:r>
        <w:rPr>
          <w:rFonts w:hint="eastAsia" w:ascii="仿宋" w:hAnsi="仿宋" w:eastAsia="仿宋" w:cs="仿宋"/>
          <w:color w:val="000000"/>
          <w:sz w:val="24"/>
          <w:szCs w:val="24"/>
          <w:u w:val="single"/>
          <w:lang w:val="en-US" w:eastAsia="zh-CN"/>
        </w:rPr>
        <w:t>上饶市人民政府</w:t>
      </w:r>
      <w:r>
        <w:rPr>
          <w:rFonts w:hint="eastAsia" w:ascii="仿宋" w:hAnsi="仿宋" w:eastAsia="仿宋" w:cs="仿宋"/>
          <w:color w:val="000000"/>
          <w:sz w:val="24"/>
          <w:szCs w:val="24"/>
          <w:u w:val="none"/>
          <w:lang w:val="en-US" w:eastAsia="zh-CN"/>
        </w:rPr>
        <w:t>申请行政复议，也可以在6个月内直接向</w:t>
      </w:r>
      <w:r>
        <w:rPr>
          <w:rFonts w:hint="eastAsia" w:ascii="仿宋" w:hAnsi="仿宋" w:eastAsia="仿宋" w:cs="仿宋"/>
          <w:color w:val="000000"/>
          <w:sz w:val="24"/>
          <w:szCs w:val="24"/>
          <w:u w:val="single"/>
          <w:lang w:val="en-US" w:eastAsia="zh-CN"/>
        </w:rPr>
        <w:t>上饶市中级人民法院</w:t>
      </w:r>
      <w:r>
        <w:rPr>
          <w:rFonts w:hint="eastAsia" w:ascii="仿宋" w:hAnsi="仿宋" w:eastAsia="仿宋" w:cs="仿宋"/>
          <w:color w:val="000000"/>
          <w:sz w:val="24"/>
          <w:szCs w:val="24"/>
          <w:u w:val="none"/>
          <w:lang w:val="en-US" w:eastAsia="zh-CN"/>
        </w:rPr>
        <w:t>提行政诉讼。</w:t>
      </w: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逾期不申请行政复议，也不提起行政诉讼，又不履行行政处罚决定的，本机关将依法申请人民法院强制执行。</w:t>
      </w: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480" w:lineRule="auto"/>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上饶市弋阳生态环境局</w:t>
      </w:r>
    </w:p>
    <w:p>
      <w:pPr>
        <w:pStyle w:val="2"/>
        <w:keepNext w:val="0"/>
        <w:keepLines w:val="0"/>
        <w:pageBreakBefore w:val="0"/>
        <w:widowControl w:val="0"/>
        <w:numPr>
          <w:ilvl w:val="0"/>
          <w:numId w:val="0"/>
        </w:numPr>
        <w:kinsoku/>
        <w:wordWrap/>
        <w:overflowPunct/>
        <w:topLinePunct w:val="0"/>
        <w:autoSpaceDE/>
        <w:autoSpaceDN/>
        <w:bidi w:val="0"/>
        <w:spacing w:line="480" w:lineRule="auto"/>
        <w:ind w:firstLine="480" w:firstLineChars="200"/>
        <w:textAlignment w:val="auto"/>
        <w:rPr>
          <w:rFonts w:hint="eastAsia" w:ascii="仿宋" w:hAnsi="仿宋" w:eastAsia="仿宋" w:cs="仿宋"/>
          <w:color w:val="000000"/>
          <w:sz w:val="24"/>
          <w:szCs w:val="24"/>
          <w:u w:val="none"/>
          <w:lang w:val="en-US" w:eastAsia="zh-CN"/>
        </w:rPr>
      </w:pPr>
      <w:r>
        <w:rPr>
          <w:rFonts w:hint="eastAsia" w:ascii="仿宋" w:hAnsi="仿宋" w:eastAsia="仿宋" w:cs="仿宋"/>
          <w:color w:val="000000"/>
          <w:sz w:val="24"/>
          <w:szCs w:val="24"/>
          <w:u w:val="none"/>
          <w:lang w:val="en-US" w:eastAsia="zh-CN"/>
        </w:rPr>
        <w:t xml:space="preserve">                                           2022年10月20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45279"/>
    <w:multiLevelType w:val="singleLevel"/>
    <w:tmpl w:val="2B84527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jM3MDYyMDI5YmZkZDJhMmFjZTA5ZThmOTM2NDYifQ=="/>
  </w:docVars>
  <w:rsids>
    <w:rsidRoot w:val="00000000"/>
    <w:rsid w:val="0A6B24A1"/>
    <w:rsid w:val="0F18046C"/>
    <w:rsid w:val="4F053468"/>
    <w:rsid w:val="4F2C1CD4"/>
    <w:rsid w:val="5E990FD6"/>
    <w:rsid w:val="77E3433B"/>
    <w:rsid w:val="7B3A0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eastAsia="宋体" w:cs="宋体"/>
      <w:sz w:val="32"/>
      <w:szCs w:val="32"/>
    </w:rPr>
  </w:style>
  <w:style w:type="paragraph" w:styleId="3">
    <w:name w:val="Normal (Web)"/>
    <w:basedOn w:val="1"/>
    <w:qFormat/>
    <w:uiPriority w:val="0"/>
    <w:pPr>
      <w:widowControl/>
      <w:spacing w:before="100" w:beforeAutospacing="1" w:after="100" w:afterAutospacing="1"/>
      <w:jc w:val="left"/>
    </w:pPr>
    <w:rPr>
      <w:rFonts w:asci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935</Words>
  <Characters>993</Characters>
  <Lines>0</Lines>
  <Paragraphs>0</Paragraphs>
  <TotalTime>3</TotalTime>
  <ScaleCrop>false</ScaleCrop>
  <LinksUpToDate>false</LinksUpToDate>
  <CharactersWithSpaces>1252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2022-10-20T06:03:00Z</cp:lastPrinted>
  <dcterms:modified xsi:type="dcterms:W3CDTF">2022-10-20T07:05:34Z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F7EDBB7850DC4DD980FD8AB73EF3D4DB</vt:lpwstr>
  </property>
</Properties>
</file>